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B4" w:rsidRPr="002514B4" w:rsidRDefault="002514B4" w:rsidP="002514B4">
      <w:pPr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2514B4">
        <w:rPr>
          <w:rFonts w:ascii="Times New Roman" w:hAnsi="Times New Roman"/>
          <w:b/>
          <w:sz w:val="24"/>
          <w:szCs w:val="24"/>
        </w:rPr>
        <w:t>Załącznik nr 5</w:t>
      </w:r>
    </w:p>
    <w:p w:rsidR="002514B4" w:rsidRPr="002514B4" w:rsidRDefault="002514B4" w:rsidP="002514B4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514B4" w:rsidRPr="002514B4" w:rsidRDefault="002514B4" w:rsidP="002514B4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2514B4">
        <w:rPr>
          <w:rFonts w:ascii="Times New Roman" w:hAnsi="Times New Roman"/>
          <w:b/>
          <w:sz w:val="24"/>
          <w:szCs w:val="24"/>
        </w:rPr>
        <w:t>UMOWA NAJMU</w:t>
      </w:r>
      <w:r w:rsidRPr="002514B4">
        <w:rPr>
          <w:rFonts w:ascii="Times New Roman" w:hAnsi="Times New Roman"/>
          <w:sz w:val="24"/>
          <w:szCs w:val="24"/>
        </w:rPr>
        <w:t xml:space="preserve"> </w:t>
      </w:r>
    </w:p>
    <w:p w:rsidR="002514B4" w:rsidRPr="002514B4" w:rsidRDefault="002514B4" w:rsidP="00DE50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514B4" w:rsidRPr="002514B4" w:rsidRDefault="002514B4" w:rsidP="00DE50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Zawarta w</w:t>
      </w:r>
      <w:r w:rsidRPr="002514B4">
        <w:rPr>
          <w:rFonts w:ascii="Times New Roman" w:hAnsi="Times New Roman"/>
          <w:sz w:val="24"/>
          <w:szCs w:val="24"/>
        </w:rPr>
        <w:t xml:space="preserve"> dniu …………..……......... r. w Warszawie po</w:t>
      </w:r>
      <w:r>
        <w:rPr>
          <w:rFonts w:ascii="Times New Roman" w:hAnsi="Times New Roman"/>
          <w:sz w:val="24"/>
          <w:szCs w:val="24"/>
        </w:rPr>
        <w:t>między:</w:t>
      </w:r>
    </w:p>
    <w:p w:rsidR="002514B4" w:rsidRPr="002514B4" w:rsidRDefault="002514B4" w:rsidP="00DE50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14B4">
        <w:rPr>
          <w:rFonts w:ascii="Times New Roman" w:hAnsi="Times New Roman"/>
          <w:sz w:val="24"/>
          <w:szCs w:val="24"/>
        </w:rPr>
        <w:t xml:space="preserve">Warszawskim Uniwersytetem Medycznym z siedzibą przy ul. Żwirki i Wigury 61, 02-091 Warszawa posiadającym NIP 525-00-05-828 oraz REGON 000288917 </w:t>
      </w:r>
    </w:p>
    <w:p w:rsidR="002514B4" w:rsidRPr="002514B4" w:rsidRDefault="002514B4" w:rsidP="00DE508B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14B4">
        <w:rPr>
          <w:rFonts w:ascii="Times New Roman" w:hAnsi="Times New Roman"/>
          <w:sz w:val="24"/>
          <w:szCs w:val="24"/>
        </w:rPr>
        <w:t xml:space="preserve">zwanym dalej </w:t>
      </w:r>
      <w:r w:rsidRPr="002514B4">
        <w:rPr>
          <w:rFonts w:ascii="Times New Roman" w:hAnsi="Times New Roman"/>
          <w:b/>
          <w:bCs/>
          <w:sz w:val="24"/>
          <w:szCs w:val="24"/>
        </w:rPr>
        <w:t xml:space="preserve">Wynajmującym, </w:t>
      </w:r>
      <w:r w:rsidRPr="002514B4">
        <w:rPr>
          <w:rFonts w:ascii="Times New Roman" w:hAnsi="Times New Roman"/>
          <w:bCs/>
          <w:sz w:val="24"/>
          <w:szCs w:val="24"/>
        </w:rPr>
        <w:t>rep</w:t>
      </w:r>
      <w:r>
        <w:rPr>
          <w:rFonts w:ascii="Times New Roman" w:hAnsi="Times New Roman"/>
          <w:bCs/>
          <w:sz w:val="24"/>
          <w:szCs w:val="24"/>
        </w:rPr>
        <w:t>rezentowanym przez:</w:t>
      </w:r>
    </w:p>
    <w:p w:rsidR="002514B4" w:rsidRPr="002514B4" w:rsidRDefault="002514B4" w:rsidP="00DE508B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14B4">
        <w:rPr>
          <w:rFonts w:ascii="Times New Roman" w:hAnsi="Times New Roman"/>
          <w:bCs/>
          <w:sz w:val="24"/>
          <w:szCs w:val="24"/>
        </w:rPr>
        <w:t xml:space="preserve">Kanclerza Warszawskiego Uniwersytetu Medycznego – Małgorzatę </w:t>
      </w:r>
      <w:proofErr w:type="spellStart"/>
      <w:r w:rsidRPr="002514B4">
        <w:rPr>
          <w:rFonts w:ascii="Times New Roman" w:hAnsi="Times New Roman"/>
          <w:bCs/>
          <w:sz w:val="24"/>
          <w:szCs w:val="24"/>
        </w:rPr>
        <w:t>Rejnik</w:t>
      </w:r>
      <w:proofErr w:type="spellEnd"/>
    </w:p>
    <w:p w:rsidR="002514B4" w:rsidRPr="002514B4" w:rsidRDefault="002514B4" w:rsidP="00DE50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14B4">
        <w:rPr>
          <w:rFonts w:ascii="Times New Roman" w:hAnsi="Times New Roman"/>
          <w:sz w:val="24"/>
          <w:szCs w:val="24"/>
        </w:rPr>
        <w:t xml:space="preserve">a </w:t>
      </w:r>
    </w:p>
    <w:p w:rsidR="002514B4" w:rsidRPr="002514B4" w:rsidRDefault="002514B4" w:rsidP="00DE50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14B4">
        <w:rPr>
          <w:rFonts w:ascii="Times New Roman" w:hAnsi="Times New Roman"/>
          <w:sz w:val="24"/>
          <w:szCs w:val="24"/>
        </w:rPr>
        <w:t xml:space="preserve">……………………….,  zwanymi dalej </w:t>
      </w:r>
      <w:r w:rsidRPr="002514B4">
        <w:rPr>
          <w:rFonts w:ascii="Times New Roman" w:hAnsi="Times New Roman"/>
          <w:b/>
          <w:sz w:val="24"/>
          <w:szCs w:val="24"/>
        </w:rPr>
        <w:t>Najemcą</w:t>
      </w:r>
    </w:p>
    <w:p w:rsidR="002514B4" w:rsidRPr="002514B4" w:rsidRDefault="002514B4" w:rsidP="00DE50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14B4">
        <w:rPr>
          <w:rFonts w:ascii="Times New Roman" w:hAnsi="Times New Roman"/>
          <w:sz w:val="24"/>
          <w:szCs w:val="24"/>
        </w:rPr>
        <w:t>zwanymi dalej łącznie „Stronami”, zaś indywidualnie każdą z nich „Stroną”</w:t>
      </w:r>
    </w:p>
    <w:p w:rsidR="002514B4" w:rsidRPr="002514B4" w:rsidRDefault="002514B4" w:rsidP="00DE50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14B4">
        <w:rPr>
          <w:rFonts w:ascii="Times New Roman" w:hAnsi="Times New Roman"/>
          <w:sz w:val="24"/>
          <w:szCs w:val="24"/>
        </w:rPr>
        <w:t>została zawarta Umowa o następującej treści:</w:t>
      </w:r>
    </w:p>
    <w:p w:rsidR="002514B4" w:rsidRPr="002514B4" w:rsidRDefault="002514B4" w:rsidP="002514B4">
      <w:pPr>
        <w:jc w:val="both"/>
        <w:rPr>
          <w:rFonts w:ascii="Times New Roman" w:hAnsi="Times New Roman"/>
          <w:sz w:val="24"/>
          <w:szCs w:val="24"/>
        </w:rPr>
      </w:pPr>
    </w:p>
    <w:p w:rsidR="00E019A7" w:rsidRPr="002514B4" w:rsidRDefault="00E019A7" w:rsidP="002E6E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14B4">
        <w:rPr>
          <w:rFonts w:ascii="Times New Roman" w:hAnsi="Times New Roman"/>
          <w:b/>
          <w:sz w:val="24"/>
          <w:szCs w:val="24"/>
        </w:rPr>
        <w:t>Oświadczenia Wynajmującego</w:t>
      </w:r>
    </w:p>
    <w:p w:rsidR="00E019A7" w:rsidRPr="002514B4" w:rsidRDefault="00E019A7" w:rsidP="00805B12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2514B4">
        <w:rPr>
          <w:rFonts w:ascii="Times New Roman" w:hAnsi="Times New Roman"/>
          <w:b/>
          <w:sz w:val="24"/>
          <w:szCs w:val="24"/>
        </w:rPr>
        <w:t>§ 1</w:t>
      </w:r>
    </w:p>
    <w:p w:rsidR="004722F6" w:rsidRPr="004722F6" w:rsidRDefault="00E019A7" w:rsidP="004722F6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514B4">
        <w:rPr>
          <w:rFonts w:ascii="Times New Roman" w:hAnsi="Times New Roman"/>
          <w:sz w:val="24"/>
          <w:szCs w:val="24"/>
        </w:rPr>
        <w:t xml:space="preserve">Wynajmujący oświadcza, że jest właścicielem </w:t>
      </w:r>
      <w:r w:rsidR="00E11130">
        <w:rPr>
          <w:rFonts w:ascii="Times New Roman" w:hAnsi="Times New Roman"/>
          <w:sz w:val="24"/>
          <w:szCs w:val="24"/>
        </w:rPr>
        <w:t>budynku nieruchomości zabudowanej, położonej</w:t>
      </w:r>
      <w:r w:rsidRPr="002514B4">
        <w:rPr>
          <w:rFonts w:ascii="Times New Roman" w:hAnsi="Times New Roman"/>
          <w:sz w:val="24"/>
          <w:szCs w:val="24"/>
        </w:rPr>
        <w:t xml:space="preserve"> w War</w:t>
      </w:r>
      <w:r w:rsidR="004722F6">
        <w:rPr>
          <w:rFonts w:ascii="Times New Roman" w:hAnsi="Times New Roman"/>
          <w:sz w:val="24"/>
          <w:szCs w:val="24"/>
        </w:rPr>
        <w:t>szawie, dl</w:t>
      </w:r>
      <w:r w:rsidR="00B92E99">
        <w:rPr>
          <w:rFonts w:ascii="Times New Roman" w:hAnsi="Times New Roman"/>
          <w:sz w:val="24"/>
          <w:szCs w:val="24"/>
        </w:rPr>
        <w:t>a</w:t>
      </w:r>
      <w:r w:rsidR="00E11130">
        <w:rPr>
          <w:rFonts w:ascii="Times New Roman" w:hAnsi="Times New Roman"/>
          <w:sz w:val="24"/>
          <w:szCs w:val="24"/>
        </w:rPr>
        <w:t xml:space="preserve"> której</w:t>
      </w:r>
      <w:r w:rsidR="004722F6">
        <w:rPr>
          <w:rFonts w:ascii="Times New Roman" w:hAnsi="Times New Roman"/>
          <w:sz w:val="24"/>
          <w:szCs w:val="24"/>
        </w:rPr>
        <w:t xml:space="preserve"> prowadzona jest księga wieczysta o nr WA1M/00147783/8,</w:t>
      </w:r>
      <w:r w:rsidRPr="002514B4">
        <w:rPr>
          <w:rFonts w:ascii="Times New Roman" w:hAnsi="Times New Roman"/>
          <w:sz w:val="24"/>
          <w:szCs w:val="24"/>
        </w:rPr>
        <w:t xml:space="preserve"> na terenie której znajduje się</w:t>
      </w:r>
      <w:r w:rsidR="00E11130">
        <w:rPr>
          <w:rFonts w:ascii="Times New Roman" w:hAnsi="Times New Roman"/>
          <w:sz w:val="24"/>
          <w:szCs w:val="24"/>
        </w:rPr>
        <w:t xml:space="preserve"> budynek Rektoratu, pod adresem</w:t>
      </w:r>
      <w:r w:rsidR="00E11130" w:rsidRPr="00E11130">
        <w:rPr>
          <w:rFonts w:ascii="Times New Roman" w:hAnsi="Times New Roman"/>
          <w:sz w:val="24"/>
          <w:szCs w:val="24"/>
        </w:rPr>
        <w:t xml:space="preserve"> </w:t>
      </w:r>
      <w:r w:rsidR="00E11130">
        <w:rPr>
          <w:rFonts w:ascii="Times New Roman" w:hAnsi="Times New Roman"/>
          <w:sz w:val="24"/>
          <w:szCs w:val="24"/>
        </w:rPr>
        <w:t>Żwirki i Wigury 61, w którym zlokalizowany jest</w:t>
      </w:r>
      <w:r w:rsidRPr="002514B4">
        <w:rPr>
          <w:rFonts w:ascii="Times New Roman" w:hAnsi="Times New Roman"/>
          <w:sz w:val="24"/>
          <w:szCs w:val="24"/>
        </w:rPr>
        <w:t xml:space="preserve"> lokal użytk</w:t>
      </w:r>
      <w:r w:rsidR="00012D8F">
        <w:rPr>
          <w:rFonts w:ascii="Times New Roman" w:hAnsi="Times New Roman"/>
          <w:sz w:val="24"/>
          <w:szCs w:val="24"/>
        </w:rPr>
        <w:t>owy o którym mowa w § 2 ust. 1.</w:t>
      </w:r>
    </w:p>
    <w:p w:rsidR="00012D8F" w:rsidRPr="00012D8F" w:rsidRDefault="00012D8F" w:rsidP="00012D8F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</w:p>
    <w:p w:rsidR="00E019A7" w:rsidRDefault="00E019A7" w:rsidP="00A42BFE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514B4">
        <w:rPr>
          <w:rFonts w:ascii="Times New Roman" w:hAnsi="Times New Roman"/>
          <w:sz w:val="24"/>
          <w:szCs w:val="24"/>
        </w:rPr>
        <w:t>Wynajmujący oświadcza, że Przedmiot Najmu, o którym mowa w §</w:t>
      </w:r>
      <w:r w:rsidR="00045EA3">
        <w:rPr>
          <w:rFonts w:ascii="Times New Roman" w:hAnsi="Times New Roman"/>
          <w:sz w:val="24"/>
          <w:szCs w:val="24"/>
        </w:rPr>
        <w:t xml:space="preserve"> </w:t>
      </w:r>
      <w:r w:rsidRPr="002514B4">
        <w:rPr>
          <w:rFonts w:ascii="Times New Roman" w:hAnsi="Times New Roman"/>
          <w:sz w:val="24"/>
          <w:szCs w:val="24"/>
        </w:rPr>
        <w:t>2 ust. 1, wolny jest od wszelkich obciążeń na rzecz osób trzecich, które mogłyby uniemożliwić lub utrudnić wykonywanie przez Najemcę jego uprawnień wynikających z umowy. Ponadto Wynajmujący oświadcza, iż nie istnieją jakiekolwiek przeszkody faktyczne czy prawne uniemożliwiające Najemcy korzystanie z Przedmiotu Najmu zgodnie z przeznaczeniem.</w:t>
      </w:r>
    </w:p>
    <w:p w:rsidR="00222D50" w:rsidRPr="002514B4" w:rsidRDefault="00222D50" w:rsidP="00222D50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</w:p>
    <w:p w:rsidR="00E019A7" w:rsidRPr="002514B4" w:rsidRDefault="00E019A7" w:rsidP="00A42BFE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514B4">
        <w:rPr>
          <w:rFonts w:ascii="Times New Roman" w:hAnsi="Times New Roman"/>
          <w:sz w:val="24"/>
          <w:szCs w:val="24"/>
        </w:rPr>
        <w:t xml:space="preserve">Wynajmujący na pisemny wniosek udostępnieni Najemcy wszelkie dokumenty dotyczące nieruchomości, jak również urządzeń znajdujących się w Przedmiocie Najmu, które okażą się niezbędne do prowadzenia w nim działalności zgodnie z umową. </w:t>
      </w:r>
    </w:p>
    <w:p w:rsidR="00E019A7" w:rsidRPr="002514B4" w:rsidRDefault="00E019A7" w:rsidP="00805B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19A7" w:rsidRPr="002514B4" w:rsidRDefault="00E019A7" w:rsidP="002E6E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14B4">
        <w:rPr>
          <w:rFonts w:ascii="Times New Roman" w:hAnsi="Times New Roman"/>
          <w:b/>
          <w:sz w:val="24"/>
          <w:szCs w:val="24"/>
        </w:rPr>
        <w:t>Przedmiot Najmu</w:t>
      </w:r>
    </w:p>
    <w:p w:rsidR="00E019A7" w:rsidRPr="002514B4" w:rsidRDefault="00E019A7" w:rsidP="00A42BFE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2514B4">
        <w:rPr>
          <w:rFonts w:ascii="Times New Roman" w:hAnsi="Times New Roman"/>
          <w:b/>
          <w:sz w:val="24"/>
          <w:szCs w:val="24"/>
        </w:rPr>
        <w:t>§ 2</w:t>
      </w:r>
    </w:p>
    <w:p w:rsidR="00E019A7" w:rsidRPr="002514B4" w:rsidRDefault="00E019A7" w:rsidP="00A42BFE">
      <w:pPr>
        <w:pStyle w:val="Bezodstpw"/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2514B4">
        <w:rPr>
          <w:rFonts w:ascii="Times New Roman" w:hAnsi="Times New Roman"/>
          <w:sz w:val="24"/>
          <w:szCs w:val="24"/>
        </w:rPr>
        <w:t xml:space="preserve">Wynajmujący oddaje w najem Najemcy powierzchnię </w:t>
      </w:r>
      <w:r w:rsidR="000C7926">
        <w:rPr>
          <w:rFonts w:ascii="Times New Roman" w:hAnsi="Times New Roman"/>
          <w:sz w:val="24"/>
          <w:szCs w:val="24"/>
        </w:rPr>
        <w:t xml:space="preserve">umiejscowioną </w:t>
      </w:r>
      <w:r w:rsidRPr="002514B4">
        <w:rPr>
          <w:rFonts w:ascii="Times New Roman" w:hAnsi="Times New Roman"/>
          <w:sz w:val="24"/>
          <w:szCs w:val="24"/>
        </w:rPr>
        <w:t>na parterze w b</w:t>
      </w:r>
      <w:r w:rsidR="00222D50">
        <w:rPr>
          <w:rFonts w:ascii="Times New Roman" w:hAnsi="Times New Roman"/>
          <w:sz w:val="24"/>
          <w:szCs w:val="24"/>
        </w:rPr>
        <w:t xml:space="preserve">udynku Rektoratu przy </w:t>
      </w:r>
      <w:r w:rsidRPr="002514B4">
        <w:rPr>
          <w:rFonts w:ascii="Times New Roman" w:hAnsi="Times New Roman"/>
          <w:sz w:val="24"/>
          <w:szCs w:val="24"/>
        </w:rPr>
        <w:t xml:space="preserve">ul. Żwirki i Wigury 61 w Warszawie, o łącznej powierzchni </w:t>
      </w:r>
      <w:smartTag w:uri="urn:schemas-microsoft-com:office:smarttags" w:element="metricconverter">
        <w:smartTagPr>
          <w:attr w:name="ProductID" w:val="14,62 m2"/>
        </w:smartTagPr>
        <w:r w:rsidRPr="002514B4">
          <w:rPr>
            <w:rFonts w:ascii="Times New Roman" w:hAnsi="Times New Roman"/>
            <w:sz w:val="24"/>
            <w:szCs w:val="24"/>
          </w:rPr>
          <w:t>14,62 m</w:t>
        </w:r>
        <w:r w:rsidRPr="00222D50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r w:rsidRPr="002514B4">
        <w:rPr>
          <w:rFonts w:ascii="Times New Roman" w:hAnsi="Times New Roman"/>
          <w:sz w:val="24"/>
          <w:szCs w:val="24"/>
        </w:rPr>
        <w:t xml:space="preserve"> zwaną dalej Przedmiotem Najmu, w złączeniu szkic sytuacyjny jako </w:t>
      </w:r>
      <w:r w:rsidR="00012D8F" w:rsidRPr="000C7926">
        <w:rPr>
          <w:rFonts w:ascii="Times New Roman" w:hAnsi="Times New Roman"/>
          <w:sz w:val="24"/>
          <w:szCs w:val="24"/>
          <w:u w:val="single"/>
        </w:rPr>
        <w:t>załącznik nr 1</w:t>
      </w:r>
      <w:r w:rsidRPr="002514B4">
        <w:rPr>
          <w:rFonts w:ascii="Times New Roman" w:hAnsi="Times New Roman"/>
          <w:sz w:val="24"/>
          <w:szCs w:val="24"/>
        </w:rPr>
        <w:t xml:space="preserve"> do niniejszej umowy.</w:t>
      </w:r>
    </w:p>
    <w:p w:rsidR="00E019A7" w:rsidRPr="002514B4" w:rsidRDefault="00E019A7" w:rsidP="00A42BFE">
      <w:pPr>
        <w:pStyle w:val="Bezodstpw"/>
        <w:tabs>
          <w:tab w:val="num" w:pos="360"/>
        </w:tabs>
        <w:ind w:hanging="720"/>
        <w:jc w:val="both"/>
        <w:rPr>
          <w:rFonts w:ascii="Times New Roman" w:hAnsi="Times New Roman"/>
          <w:sz w:val="24"/>
          <w:szCs w:val="24"/>
        </w:rPr>
      </w:pPr>
    </w:p>
    <w:p w:rsidR="005A3F30" w:rsidRDefault="00E019A7" w:rsidP="00E11130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1694">
        <w:rPr>
          <w:rFonts w:ascii="Times New Roman" w:hAnsi="Times New Roman"/>
          <w:sz w:val="24"/>
          <w:szCs w:val="24"/>
        </w:rPr>
        <w:lastRenderedPageBreak/>
        <w:t>Przedmiot Najmu będzie wykorzystywany prze</w:t>
      </w:r>
      <w:bookmarkStart w:id="0" w:name="OLE_LINK3"/>
      <w:bookmarkStart w:id="1" w:name="OLE_LINK4"/>
      <w:r w:rsidR="00222D50" w:rsidRPr="00661694">
        <w:rPr>
          <w:rFonts w:ascii="Times New Roman" w:hAnsi="Times New Roman"/>
          <w:sz w:val="24"/>
          <w:szCs w:val="24"/>
        </w:rPr>
        <w:t xml:space="preserve">z Najemcę </w:t>
      </w:r>
      <w:r w:rsidR="002E6E2B" w:rsidRPr="00661694">
        <w:rPr>
          <w:rFonts w:ascii="Times New Roman" w:hAnsi="Times New Roman"/>
          <w:sz w:val="24"/>
          <w:szCs w:val="24"/>
        </w:rPr>
        <w:t xml:space="preserve">w charakterze kiosku </w:t>
      </w:r>
      <w:r w:rsidR="00222D50" w:rsidRPr="00661694">
        <w:rPr>
          <w:rFonts w:ascii="Times New Roman" w:hAnsi="Times New Roman"/>
          <w:sz w:val="24"/>
          <w:szCs w:val="24"/>
        </w:rPr>
        <w:t xml:space="preserve">dla celów handlowo – usługowych. </w:t>
      </w:r>
      <w:r w:rsidRPr="00661694">
        <w:rPr>
          <w:rFonts w:ascii="Times New Roman" w:hAnsi="Times New Roman"/>
          <w:sz w:val="24"/>
          <w:szCs w:val="24"/>
        </w:rPr>
        <w:t>W szczególności w</w:t>
      </w:r>
      <w:r w:rsidR="007E14B6" w:rsidRPr="00661694">
        <w:rPr>
          <w:rFonts w:ascii="Times New Roman" w:hAnsi="Times New Roman"/>
          <w:sz w:val="24"/>
          <w:szCs w:val="24"/>
        </w:rPr>
        <w:t xml:space="preserve"> </w:t>
      </w:r>
      <w:r w:rsidRPr="00661694">
        <w:rPr>
          <w:rFonts w:ascii="Times New Roman" w:hAnsi="Times New Roman"/>
          <w:sz w:val="24"/>
          <w:szCs w:val="24"/>
        </w:rPr>
        <w:t> Przedmiocie Najmu będzie prowadzona sprzedaż</w:t>
      </w:r>
      <w:bookmarkEnd w:id="0"/>
      <w:bookmarkEnd w:id="1"/>
      <w:r w:rsidR="000C7926" w:rsidRPr="00661694">
        <w:rPr>
          <w:rFonts w:ascii="Times New Roman" w:hAnsi="Times New Roman"/>
          <w:sz w:val="24"/>
          <w:szCs w:val="24"/>
        </w:rPr>
        <w:t xml:space="preserve"> następujących artykułów</w:t>
      </w:r>
      <w:r w:rsidRPr="00661694">
        <w:rPr>
          <w:rFonts w:ascii="Times New Roman" w:hAnsi="Times New Roman"/>
          <w:sz w:val="24"/>
          <w:szCs w:val="24"/>
        </w:rPr>
        <w:t xml:space="preserve">: impulsowe artykuły spożywcze, kanapki, sałatki, </w:t>
      </w:r>
      <w:r w:rsidR="00222D50" w:rsidRPr="00661694">
        <w:rPr>
          <w:rFonts w:ascii="Times New Roman" w:hAnsi="Times New Roman"/>
          <w:sz w:val="24"/>
          <w:szCs w:val="24"/>
        </w:rPr>
        <w:t xml:space="preserve">napoje, </w:t>
      </w:r>
      <w:r w:rsidRPr="00661694">
        <w:rPr>
          <w:rFonts w:ascii="Times New Roman" w:hAnsi="Times New Roman"/>
          <w:sz w:val="24"/>
          <w:szCs w:val="24"/>
        </w:rPr>
        <w:t>wyroby papierowe, towary telekomunikacyjne:</w:t>
      </w:r>
      <w:r w:rsidR="00222D50" w:rsidRPr="00661694">
        <w:rPr>
          <w:rFonts w:ascii="Times New Roman" w:hAnsi="Times New Roman"/>
          <w:sz w:val="24"/>
          <w:szCs w:val="24"/>
        </w:rPr>
        <w:t xml:space="preserve"> karty telefoniczne </w:t>
      </w:r>
      <w:proofErr w:type="spellStart"/>
      <w:r w:rsidR="00222D50" w:rsidRPr="00661694">
        <w:rPr>
          <w:rFonts w:ascii="Times New Roman" w:hAnsi="Times New Roman"/>
          <w:sz w:val="24"/>
          <w:szCs w:val="24"/>
        </w:rPr>
        <w:t>prepaidowe</w:t>
      </w:r>
      <w:proofErr w:type="spellEnd"/>
      <w:r w:rsidRPr="00661694">
        <w:rPr>
          <w:rFonts w:ascii="Times New Roman" w:hAnsi="Times New Roman"/>
          <w:sz w:val="24"/>
          <w:szCs w:val="24"/>
        </w:rPr>
        <w:t>, drobne artykuły piśmienniczo – szkolne, artykuły impulsowe – baterie, środki prz</w:t>
      </w:r>
      <w:r w:rsidR="00222D50" w:rsidRPr="00661694">
        <w:rPr>
          <w:rFonts w:ascii="Times New Roman" w:hAnsi="Times New Roman"/>
          <w:sz w:val="24"/>
          <w:szCs w:val="24"/>
        </w:rPr>
        <w:t>eciwbólowe, higieniczne,</w:t>
      </w:r>
      <w:r w:rsidR="004722F6" w:rsidRPr="00661694">
        <w:rPr>
          <w:rFonts w:ascii="Times New Roman" w:hAnsi="Times New Roman"/>
          <w:sz w:val="24"/>
          <w:szCs w:val="24"/>
        </w:rPr>
        <w:t xml:space="preserve"> </w:t>
      </w:r>
      <w:r w:rsidR="000C7926" w:rsidRPr="00661694">
        <w:rPr>
          <w:rFonts w:ascii="Times New Roman" w:hAnsi="Times New Roman"/>
          <w:sz w:val="24"/>
          <w:szCs w:val="24"/>
        </w:rPr>
        <w:t xml:space="preserve">wykonywane będą </w:t>
      </w:r>
      <w:r w:rsidR="00222D50" w:rsidRPr="00661694">
        <w:rPr>
          <w:rFonts w:ascii="Times New Roman" w:hAnsi="Times New Roman"/>
          <w:sz w:val="24"/>
          <w:szCs w:val="24"/>
        </w:rPr>
        <w:t>usługi wydru</w:t>
      </w:r>
      <w:r w:rsidR="007E14B6" w:rsidRPr="00661694">
        <w:rPr>
          <w:rFonts w:ascii="Times New Roman" w:hAnsi="Times New Roman"/>
          <w:sz w:val="24"/>
          <w:szCs w:val="24"/>
        </w:rPr>
        <w:t>ku, kserograficzne</w:t>
      </w:r>
      <w:r w:rsidR="00661694" w:rsidRPr="00661694">
        <w:rPr>
          <w:rFonts w:ascii="Times New Roman" w:hAnsi="Times New Roman"/>
          <w:sz w:val="24"/>
          <w:szCs w:val="24"/>
        </w:rPr>
        <w:t>.</w:t>
      </w:r>
    </w:p>
    <w:p w:rsidR="004722F6" w:rsidRDefault="007E14B6" w:rsidP="005A3F3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1694">
        <w:rPr>
          <w:rFonts w:ascii="Times New Roman" w:hAnsi="Times New Roman"/>
          <w:sz w:val="24"/>
          <w:szCs w:val="24"/>
        </w:rPr>
        <w:t xml:space="preserve"> </w:t>
      </w:r>
    </w:p>
    <w:p w:rsidR="004722F6" w:rsidRDefault="004722F6" w:rsidP="005A3F30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A3F30">
        <w:rPr>
          <w:rFonts w:ascii="Times New Roman" w:hAnsi="Times New Roman"/>
          <w:sz w:val="24"/>
          <w:szCs w:val="24"/>
        </w:rPr>
        <w:t>Najemca zobowiązany jest oferować w swoim asortymencie do sprzedaży materiały promocyjne z godłem Wynajmującego (kubki, bluzy, notesy itp. z logo WUM itp.)</w:t>
      </w:r>
      <w:r w:rsidR="00661694" w:rsidRPr="005A3F30">
        <w:rPr>
          <w:rFonts w:ascii="Times New Roman" w:hAnsi="Times New Roman"/>
          <w:sz w:val="24"/>
          <w:szCs w:val="24"/>
        </w:rPr>
        <w:t>.</w:t>
      </w:r>
      <w:r w:rsidRPr="005A3F30">
        <w:rPr>
          <w:rFonts w:ascii="Times New Roman" w:hAnsi="Times New Roman"/>
          <w:sz w:val="24"/>
          <w:szCs w:val="24"/>
        </w:rPr>
        <w:t xml:space="preserve"> </w:t>
      </w:r>
    </w:p>
    <w:p w:rsidR="005A3F30" w:rsidRPr="005A3F30" w:rsidRDefault="005A3F30" w:rsidP="005A3F3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019A7" w:rsidRPr="002514B4" w:rsidRDefault="00E019A7" w:rsidP="00A42BFE">
      <w:pPr>
        <w:pStyle w:val="Bezodstpw"/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2514B4">
        <w:rPr>
          <w:rFonts w:ascii="Times New Roman" w:hAnsi="Times New Roman"/>
          <w:sz w:val="24"/>
          <w:szCs w:val="24"/>
        </w:rPr>
        <w:t>Rozszerzenie oferowanego przez Najemcę asortymentu związanego z prowadzoną działalnością wymaga pisemnej zgody Wynajmującego.</w:t>
      </w:r>
    </w:p>
    <w:p w:rsidR="00E019A7" w:rsidRPr="002514B4" w:rsidRDefault="00E019A7" w:rsidP="00A42BFE">
      <w:pPr>
        <w:pStyle w:val="Bezodstpw"/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E019A7" w:rsidRPr="002514B4" w:rsidRDefault="00E019A7" w:rsidP="00A42BFE">
      <w:pPr>
        <w:pStyle w:val="Bezodstpw"/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2514B4">
        <w:rPr>
          <w:rFonts w:ascii="Times New Roman" w:hAnsi="Times New Roman"/>
          <w:sz w:val="24"/>
          <w:szCs w:val="24"/>
        </w:rPr>
        <w:t>Najemca nie ma prawa bez zgody Wynajmującego podnająć ani w inny sposób odstępować na rzecz osób trzecich Przedmiotu Najmu w całości lub w części.</w:t>
      </w:r>
    </w:p>
    <w:p w:rsidR="00E019A7" w:rsidRPr="002514B4" w:rsidRDefault="00E019A7" w:rsidP="00805B12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</w:p>
    <w:p w:rsidR="00E019A7" w:rsidRPr="002514B4" w:rsidRDefault="00E019A7" w:rsidP="002E6E2B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514B4">
        <w:rPr>
          <w:rFonts w:ascii="Times New Roman" w:hAnsi="Times New Roman"/>
          <w:b/>
          <w:sz w:val="24"/>
          <w:szCs w:val="24"/>
        </w:rPr>
        <w:t>Prace adaptacyjne</w:t>
      </w:r>
    </w:p>
    <w:p w:rsidR="00E019A7" w:rsidRPr="002514B4" w:rsidRDefault="00E019A7" w:rsidP="00805B12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2514B4">
        <w:rPr>
          <w:rFonts w:ascii="Times New Roman" w:hAnsi="Times New Roman"/>
          <w:b/>
          <w:sz w:val="24"/>
          <w:szCs w:val="24"/>
        </w:rPr>
        <w:t>§ 3</w:t>
      </w:r>
    </w:p>
    <w:p w:rsidR="00045EA3" w:rsidRDefault="00045EA3" w:rsidP="00045EA3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2" w:name="OLE_LINK5"/>
      <w:r w:rsidRPr="00045EA3">
        <w:rPr>
          <w:rFonts w:ascii="Times New Roman" w:hAnsi="Times New Roman"/>
          <w:sz w:val="24"/>
          <w:szCs w:val="24"/>
        </w:rPr>
        <w:t>Najemca zobowiązuje się</w:t>
      </w:r>
      <w:r w:rsidR="00FF24BE">
        <w:rPr>
          <w:rFonts w:ascii="Times New Roman" w:hAnsi="Times New Roman"/>
          <w:sz w:val="24"/>
          <w:szCs w:val="24"/>
        </w:rPr>
        <w:t xml:space="preserve"> do przystosowania Przedmiotu N</w:t>
      </w:r>
      <w:r w:rsidRPr="00045EA3">
        <w:rPr>
          <w:rFonts w:ascii="Times New Roman" w:hAnsi="Times New Roman"/>
          <w:sz w:val="24"/>
          <w:szCs w:val="24"/>
        </w:rPr>
        <w:t xml:space="preserve">ajmu do wskazanego w </w:t>
      </w:r>
      <w:r w:rsidRPr="002514B4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="00FF24BE">
        <w:rPr>
          <w:rFonts w:ascii="Times New Roman" w:hAnsi="Times New Roman"/>
          <w:sz w:val="24"/>
          <w:szCs w:val="24"/>
        </w:rPr>
        <w:t>2 ust. 2</w:t>
      </w:r>
      <w:r w:rsidRPr="00045EA3">
        <w:rPr>
          <w:rFonts w:ascii="Times New Roman" w:hAnsi="Times New Roman"/>
          <w:sz w:val="24"/>
          <w:szCs w:val="24"/>
        </w:rPr>
        <w:t xml:space="preserve"> celu na własny koszt.</w:t>
      </w:r>
    </w:p>
    <w:p w:rsidR="00045EA3" w:rsidRPr="00045EA3" w:rsidRDefault="00045EA3" w:rsidP="00FF24BE">
      <w:pPr>
        <w:tabs>
          <w:tab w:val="left" w:pos="426"/>
        </w:tabs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</w:p>
    <w:p w:rsidR="00045EA3" w:rsidRDefault="00045EA3" w:rsidP="00045EA3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45EA3">
        <w:rPr>
          <w:rFonts w:ascii="Times New Roman" w:hAnsi="Times New Roman"/>
          <w:sz w:val="24"/>
          <w:szCs w:val="24"/>
        </w:rPr>
        <w:t>Bez zgody Wynajmującego, Najemca nie może dokonać w Przedmiocie Najmu żadnych inwestycji lub naniesień o charakterze stałym.</w:t>
      </w:r>
    </w:p>
    <w:p w:rsidR="00FF24BE" w:rsidRPr="00045EA3" w:rsidRDefault="00FF24BE" w:rsidP="00FF24BE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45EA3" w:rsidRDefault="00045EA3" w:rsidP="00045EA3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45EA3">
        <w:rPr>
          <w:rFonts w:ascii="Times New Roman" w:hAnsi="Times New Roman"/>
          <w:sz w:val="24"/>
          <w:szCs w:val="24"/>
        </w:rPr>
        <w:t>Najemca oświadcza, że po zakończeniu stosunku najmu a</w:t>
      </w:r>
      <w:r w:rsidR="00FF24BE">
        <w:rPr>
          <w:rFonts w:ascii="Times New Roman" w:hAnsi="Times New Roman"/>
          <w:sz w:val="24"/>
          <w:szCs w:val="24"/>
        </w:rPr>
        <w:t>daptacja, o której mowa w ust. 1</w:t>
      </w:r>
      <w:r w:rsidRPr="00045EA3">
        <w:rPr>
          <w:rFonts w:ascii="Times New Roman" w:hAnsi="Times New Roman"/>
          <w:sz w:val="24"/>
          <w:szCs w:val="24"/>
        </w:rPr>
        <w:t xml:space="preserve"> przechodzi na własność Wynajmującego</w:t>
      </w:r>
      <w:r w:rsidR="000C7926">
        <w:rPr>
          <w:rFonts w:ascii="Times New Roman" w:hAnsi="Times New Roman"/>
          <w:sz w:val="24"/>
          <w:szCs w:val="24"/>
        </w:rPr>
        <w:t>,</w:t>
      </w:r>
      <w:r w:rsidRPr="00045EA3">
        <w:rPr>
          <w:rFonts w:ascii="Times New Roman" w:hAnsi="Times New Roman"/>
          <w:sz w:val="24"/>
          <w:szCs w:val="24"/>
        </w:rPr>
        <w:t xml:space="preserve"> a Najemca nie będzie zgłaszał roszczeń wobec Wynajmującego z tytułu nakładów poniesionych na adaptację.</w:t>
      </w:r>
    </w:p>
    <w:p w:rsidR="00FF24BE" w:rsidRPr="00045EA3" w:rsidRDefault="00FF24BE" w:rsidP="00FF24BE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45EA3" w:rsidRDefault="00045EA3" w:rsidP="00045EA3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45EA3">
        <w:rPr>
          <w:rFonts w:ascii="Times New Roman" w:hAnsi="Times New Roman"/>
          <w:sz w:val="24"/>
          <w:szCs w:val="24"/>
        </w:rPr>
        <w:t xml:space="preserve">Po zakończeniu umowy na skutek rozwiązania umowy w trybie natychmiastowym lub                  w trybie wypowiedzenia, wynikający z winy Najemcy adaptacja, o której mowa w ust. </w:t>
      </w:r>
      <w:r w:rsidR="00FF24BE">
        <w:rPr>
          <w:rFonts w:ascii="Times New Roman" w:hAnsi="Times New Roman"/>
          <w:sz w:val="24"/>
          <w:szCs w:val="24"/>
        </w:rPr>
        <w:t xml:space="preserve">1 </w:t>
      </w:r>
      <w:r w:rsidRPr="00045EA3">
        <w:rPr>
          <w:rFonts w:ascii="Times New Roman" w:hAnsi="Times New Roman"/>
          <w:sz w:val="24"/>
          <w:szCs w:val="24"/>
        </w:rPr>
        <w:t>przechodzi na własność Wynajmującego bez możliwości rozliczenia.</w:t>
      </w:r>
    </w:p>
    <w:p w:rsidR="00FF24BE" w:rsidRPr="00045EA3" w:rsidRDefault="00FF24BE" w:rsidP="00FF24BE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45EA3" w:rsidRPr="00045EA3" w:rsidRDefault="00045EA3" w:rsidP="00045EA3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45EA3">
        <w:rPr>
          <w:rFonts w:ascii="Times New Roman" w:hAnsi="Times New Roman"/>
          <w:sz w:val="24"/>
          <w:szCs w:val="24"/>
        </w:rPr>
        <w:t xml:space="preserve">Po zakończeniu umowy na skutek rozwiązania umowy w trybie natychmiastowym lub                 w trybie wypowiedzenia, wynikający z winy Wynajmującego adaptacja, o której mowa             </w:t>
      </w:r>
      <w:r w:rsidR="00FF24BE">
        <w:rPr>
          <w:rFonts w:ascii="Times New Roman" w:hAnsi="Times New Roman"/>
          <w:sz w:val="24"/>
          <w:szCs w:val="24"/>
        </w:rPr>
        <w:t>w ust. 1</w:t>
      </w:r>
      <w:r w:rsidRPr="00045EA3">
        <w:rPr>
          <w:rFonts w:ascii="Times New Roman" w:hAnsi="Times New Roman"/>
          <w:sz w:val="24"/>
          <w:szCs w:val="24"/>
        </w:rPr>
        <w:t xml:space="preserve"> zostanie rozliczona proporcjonaln</w:t>
      </w:r>
      <w:r w:rsidR="0020121E">
        <w:rPr>
          <w:rFonts w:ascii="Times New Roman" w:hAnsi="Times New Roman"/>
          <w:sz w:val="24"/>
          <w:szCs w:val="24"/>
        </w:rPr>
        <w:t>ie do czasu, o którym mowa w § 7</w:t>
      </w:r>
      <w:r w:rsidRPr="00045EA3">
        <w:rPr>
          <w:rFonts w:ascii="Times New Roman" w:hAnsi="Times New Roman"/>
          <w:sz w:val="24"/>
          <w:szCs w:val="24"/>
        </w:rPr>
        <w:t xml:space="preserve"> ust. 1.</w:t>
      </w:r>
    </w:p>
    <w:p w:rsidR="00E019A7" w:rsidRPr="002514B4" w:rsidRDefault="00E019A7" w:rsidP="00805B1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bookmarkEnd w:id="2"/>
    <w:p w:rsidR="00E019A7" w:rsidRPr="002514B4" w:rsidRDefault="00E019A7" w:rsidP="00F3277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19A7" w:rsidRPr="002514B4" w:rsidRDefault="00E019A7" w:rsidP="002E6E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14B4">
        <w:rPr>
          <w:rFonts w:ascii="Times New Roman" w:hAnsi="Times New Roman"/>
          <w:b/>
          <w:sz w:val="24"/>
          <w:szCs w:val="24"/>
        </w:rPr>
        <w:t>Obowiązki Najemcy</w:t>
      </w:r>
    </w:p>
    <w:p w:rsidR="00E019A7" w:rsidRPr="002514B4" w:rsidRDefault="00F3277F" w:rsidP="00805B12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:rsidR="00E019A7" w:rsidRPr="002E6E2B" w:rsidRDefault="00E019A7" w:rsidP="00116A3E">
      <w:pPr>
        <w:pStyle w:val="Bezodstpw"/>
        <w:numPr>
          <w:ilvl w:val="0"/>
          <w:numId w:val="20"/>
        </w:numPr>
        <w:tabs>
          <w:tab w:val="clear" w:pos="1620"/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2E6E2B">
        <w:rPr>
          <w:rFonts w:ascii="Times New Roman" w:hAnsi="Times New Roman"/>
          <w:sz w:val="24"/>
          <w:szCs w:val="24"/>
        </w:rPr>
        <w:t>Najemca zobowiązany jest :</w:t>
      </w:r>
    </w:p>
    <w:p w:rsidR="00E019A7" w:rsidRPr="002E6E2B" w:rsidRDefault="00E019A7" w:rsidP="00116A3E">
      <w:pPr>
        <w:numPr>
          <w:ilvl w:val="1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E2B">
        <w:rPr>
          <w:rFonts w:ascii="Times New Roman" w:hAnsi="Times New Roman"/>
          <w:sz w:val="24"/>
          <w:szCs w:val="24"/>
        </w:rPr>
        <w:t>dokonywać we własnym zakresie i na własny koszt konserwacji i napraw niezbędnych do zachowania Przedmiotu Najmu w stanie nie pogorszonym oraz niezbędnych remontów bieżących.</w:t>
      </w:r>
    </w:p>
    <w:p w:rsidR="00E019A7" w:rsidRPr="002E6E2B" w:rsidRDefault="00F3277F" w:rsidP="00116A3E">
      <w:pPr>
        <w:numPr>
          <w:ilvl w:val="1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E019A7" w:rsidRPr="002E6E2B">
        <w:rPr>
          <w:rFonts w:ascii="Times New Roman" w:hAnsi="Times New Roman"/>
          <w:sz w:val="24"/>
          <w:szCs w:val="24"/>
        </w:rPr>
        <w:t>żywać Przedmiotu Najmu w sposób zgodny z jego przeznaczeniem, określonym w §</w:t>
      </w:r>
      <w:r w:rsidR="002E6E2B">
        <w:rPr>
          <w:rFonts w:ascii="Times New Roman" w:hAnsi="Times New Roman"/>
          <w:sz w:val="24"/>
          <w:szCs w:val="24"/>
        </w:rPr>
        <w:t xml:space="preserve"> </w:t>
      </w:r>
      <w:r w:rsidR="00E019A7" w:rsidRPr="002E6E2B">
        <w:rPr>
          <w:rFonts w:ascii="Times New Roman" w:hAnsi="Times New Roman"/>
          <w:sz w:val="24"/>
          <w:szCs w:val="24"/>
        </w:rPr>
        <w:t>2 ust. 2 .</w:t>
      </w:r>
    </w:p>
    <w:p w:rsidR="00E019A7" w:rsidRPr="002514B4" w:rsidRDefault="00E019A7" w:rsidP="00891B14">
      <w:pPr>
        <w:numPr>
          <w:ilvl w:val="1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4B4">
        <w:rPr>
          <w:rFonts w:ascii="Times New Roman" w:hAnsi="Times New Roman"/>
          <w:sz w:val="24"/>
          <w:szCs w:val="24"/>
        </w:rPr>
        <w:t>przestrzegania przepisów przeciwpożarowych oraz bezpieczeństwa i higieny pracy,</w:t>
      </w:r>
    </w:p>
    <w:p w:rsidR="00E019A7" w:rsidRPr="002514B4" w:rsidRDefault="00E019A7" w:rsidP="00891B14">
      <w:pPr>
        <w:numPr>
          <w:ilvl w:val="1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4B4">
        <w:rPr>
          <w:rFonts w:ascii="Times New Roman" w:hAnsi="Times New Roman"/>
          <w:sz w:val="24"/>
          <w:szCs w:val="24"/>
        </w:rPr>
        <w:t xml:space="preserve">ubezpieczenia i zabezpieczenia </w:t>
      </w:r>
      <w:r w:rsidRPr="002E6E2B">
        <w:rPr>
          <w:rFonts w:ascii="Times New Roman" w:hAnsi="Times New Roman"/>
          <w:sz w:val="24"/>
          <w:szCs w:val="24"/>
        </w:rPr>
        <w:t>Przedmiot Najmu</w:t>
      </w:r>
      <w:r w:rsidRPr="002514B4">
        <w:rPr>
          <w:rFonts w:ascii="Times New Roman" w:hAnsi="Times New Roman"/>
          <w:sz w:val="24"/>
          <w:szCs w:val="24"/>
        </w:rPr>
        <w:t xml:space="preserve"> i znajdujących się w nim rzeczy przed włamaniem, pożarem, zalaniem, kradzieżą we własnym zakresie i na własny koszt. </w:t>
      </w:r>
    </w:p>
    <w:p w:rsidR="00E019A7" w:rsidRPr="002514B4" w:rsidRDefault="00E019A7" w:rsidP="00116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19A7" w:rsidRPr="002E6E2B" w:rsidRDefault="00E019A7" w:rsidP="00116A3E">
      <w:pPr>
        <w:pStyle w:val="Bezodstpw"/>
        <w:numPr>
          <w:ilvl w:val="0"/>
          <w:numId w:val="20"/>
        </w:numPr>
        <w:tabs>
          <w:tab w:val="clear" w:pos="1620"/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2E6E2B">
        <w:rPr>
          <w:rFonts w:ascii="Times New Roman" w:hAnsi="Times New Roman"/>
          <w:sz w:val="24"/>
          <w:szCs w:val="24"/>
        </w:rPr>
        <w:t>Najemca</w:t>
      </w:r>
      <w:r w:rsidRPr="002514B4">
        <w:rPr>
          <w:rFonts w:ascii="Times New Roman" w:hAnsi="Times New Roman"/>
          <w:sz w:val="24"/>
          <w:szCs w:val="24"/>
        </w:rPr>
        <w:t xml:space="preserve"> zobowiązany jest do przedłożenia w ciągu 7 dni od podpisania niniejszej umowy Wynajmującemu oświadczenia w formie aktu notarialnego poddania się w trybie art. 777 §</w:t>
      </w:r>
      <w:r w:rsidR="000C7926">
        <w:rPr>
          <w:rFonts w:ascii="Times New Roman" w:hAnsi="Times New Roman"/>
          <w:sz w:val="24"/>
          <w:szCs w:val="24"/>
        </w:rPr>
        <w:t xml:space="preserve"> </w:t>
      </w:r>
      <w:r w:rsidRPr="002514B4">
        <w:rPr>
          <w:rFonts w:ascii="Times New Roman" w:hAnsi="Times New Roman"/>
          <w:sz w:val="24"/>
          <w:szCs w:val="24"/>
        </w:rPr>
        <w:t>1 pkt. 4 Kodeksu postępowania cywilnego egzekucji należności czynszowych oraz wydania Wynajmującemu przedmiotu najmu w terminie 14 dni od rozwiązania bądź wygaśnięcia umowy najmu w trybie §</w:t>
      </w:r>
      <w:r w:rsidR="002E6E2B">
        <w:rPr>
          <w:rFonts w:ascii="Times New Roman" w:hAnsi="Times New Roman"/>
          <w:sz w:val="24"/>
          <w:szCs w:val="24"/>
        </w:rPr>
        <w:t xml:space="preserve"> </w:t>
      </w:r>
      <w:r w:rsidR="0020121E">
        <w:rPr>
          <w:rFonts w:ascii="Times New Roman" w:hAnsi="Times New Roman"/>
          <w:sz w:val="24"/>
          <w:szCs w:val="24"/>
        </w:rPr>
        <w:t>7</w:t>
      </w:r>
      <w:r w:rsidRPr="002514B4">
        <w:rPr>
          <w:rFonts w:ascii="Times New Roman" w:hAnsi="Times New Roman"/>
          <w:sz w:val="24"/>
          <w:szCs w:val="24"/>
        </w:rPr>
        <w:t xml:space="preserve"> niniejszej umowy. Koszty sporządzenia aktu notarialnego </w:t>
      </w:r>
      <w:r w:rsidRPr="002E6E2B">
        <w:rPr>
          <w:rFonts w:ascii="Times New Roman" w:hAnsi="Times New Roman"/>
          <w:sz w:val="24"/>
          <w:szCs w:val="24"/>
        </w:rPr>
        <w:t>obciążają Najemcę.</w:t>
      </w:r>
    </w:p>
    <w:p w:rsidR="00E019A7" w:rsidRPr="002514B4" w:rsidRDefault="00E019A7" w:rsidP="00116A3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019A7" w:rsidRPr="002E6E2B" w:rsidRDefault="00E019A7" w:rsidP="00116A3E">
      <w:pPr>
        <w:pStyle w:val="Bezodstpw"/>
        <w:numPr>
          <w:ilvl w:val="0"/>
          <w:numId w:val="20"/>
        </w:numPr>
        <w:tabs>
          <w:tab w:val="clear" w:pos="1620"/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2E6E2B">
        <w:rPr>
          <w:rFonts w:ascii="Times New Roman" w:hAnsi="Times New Roman"/>
          <w:sz w:val="24"/>
          <w:szCs w:val="24"/>
        </w:rPr>
        <w:t>Najemca oświadcza, że w chwili zawierania niniejszej umowy nie jest prowadzone przeciw niemu postępowanie upadłościowe oraz nie istnieją przesłanki powodujące k</w:t>
      </w:r>
      <w:r w:rsidR="00AF7645">
        <w:rPr>
          <w:rFonts w:ascii="Times New Roman" w:hAnsi="Times New Roman"/>
          <w:sz w:val="24"/>
          <w:szCs w:val="24"/>
        </w:rPr>
        <w:t>onieczność otwarcia wymienionego wyżej postępowania</w:t>
      </w:r>
      <w:r w:rsidRPr="002E6E2B">
        <w:rPr>
          <w:rFonts w:ascii="Times New Roman" w:hAnsi="Times New Roman"/>
          <w:sz w:val="24"/>
          <w:szCs w:val="24"/>
        </w:rPr>
        <w:t>. W przypadku zaistnienia przesłanek powodujących konieczność otwarcia postępowania upadłościowego lub układowego Najemca zobowiązany jest niezwłocznie zawiadomić o tym Wynajmującego.</w:t>
      </w:r>
    </w:p>
    <w:p w:rsidR="00E019A7" w:rsidRPr="002514B4" w:rsidRDefault="00E019A7" w:rsidP="00805B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19A7" w:rsidRPr="000C7926" w:rsidRDefault="00E019A7" w:rsidP="000C79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14B4">
        <w:rPr>
          <w:rFonts w:ascii="Times New Roman" w:hAnsi="Times New Roman"/>
          <w:b/>
          <w:sz w:val="24"/>
          <w:szCs w:val="24"/>
        </w:rPr>
        <w:t>Czynsz Najmu</w:t>
      </w:r>
    </w:p>
    <w:p w:rsidR="00E019A7" w:rsidRPr="002514B4" w:rsidRDefault="00F3277F" w:rsidP="00805B12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:rsidR="00D662BC" w:rsidRDefault="00E019A7" w:rsidP="00D70921">
      <w:pPr>
        <w:pStyle w:val="Akapitzlist"/>
        <w:numPr>
          <w:ilvl w:val="0"/>
          <w:numId w:val="4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70921">
        <w:rPr>
          <w:rFonts w:ascii="Times New Roman" w:hAnsi="Times New Roman"/>
          <w:sz w:val="24"/>
          <w:szCs w:val="24"/>
        </w:rPr>
        <w:t xml:space="preserve">Najemca płacić będzie Wynajmującemu comiesięczny czynsz najmu w kwocie </w:t>
      </w:r>
      <w:r w:rsidR="00012D8F" w:rsidRPr="00D70921">
        <w:rPr>
          <w:rFonts w:ascii="Times New Roman" w:hAnsi="Times New Roman"/>
          <w:sz w:val="24"/>
          <w:szCs w:val="24"/>
        </w:rPr>
        <w:t>………..</w:t>
      </w:r>
      <w:r w:rsidRPr="00D70921">
        <w:rPr>
          <w:rFonts w:ascii="Times New Roman" w:hAnsi="Times New Roman"/>
          <w:sz w:val="24"/>
          <w:szCs w:val="24"/>
        </w:rPr>
        <w:t xml:space="preserve"> zł netto (słownie: </w:t>
      </w:r>
      <w:r w:rsidR="00012D8F" w:rsidRPr="00D70921">
        <w:rPr>
          <w:rFonts w:ascii="Times New Roman" w:hAnsi="Times New Roman"/>
          <w:sz w:val="24"/>
          <w:szCs w:val="24"/>
        </w:rPr>
        <w:t>…………………………………………</w:t>
      </w:r>
      <w:r w:rsidRPr="00D70921">
        <w:rPr>
          <w:rFonts w:ascii="Times New Roman" w:hAnsi="Times New Roman"/>
          <w:sz w:val="24"/>
          <w:szCs w:val="24"/>
        </w:rPr>
        <w:t xml:space="preserve"> 00/100). Do czynszu najmu będzie doliczany podatek VAT w wysokości określonej przepisami prawa.</w:t>
      </w:r>
      <w:r w:rsidRPr="00D70921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D662BC" w:rsidRDefault="00D662BC" w:rsidP="00D662BC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70921" w:rsidRDefault="00E019A7" w:rsidP="00D70921">
      <w:pPr>
        <w:pStyle w:val="Akapitzlist"/>
        <w:numPr>
          <w:ilvl w:val="0"/>
          <w:numId w:val="4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70921">
        <w:rPr>
          <w:rFonts w:ascii="Times New Roman" w:hAnsi="Times New Roman"/>
          <w:sz w:val="24"/>
          <w:szCs w:val="24"/>
        </w:rPr>
        <w:t xml:space="preserve">Strony uzgadniają, że wysokość czynszu określona w ust. 1 podlega corocznej zmianie (indeksacji) </w:t>
      </w:r>
      <w:r w:rsidR="002E6E2B" w:rsidRPr="00D70921">
        <w:rPr>
          <w:rFonts w:ascii="Times New Roman" w:hAnsi="Times New Roman"/>
          <w:sz w:val="24"/>
          <w:szCs w:val="24"/>
        </w:rPr>
        <w:t xml:space="preserve">począwszy </w:t>
      </w:r>
      <w:r w:rsidRPr="00D70921">
        <w:rPr>
          <w:rFonts w:ascii="Times New Roman" w:hAnsi="Times New Roman"/>
          <w:sz w:val="24"/>
          <w:szCs w:val="24"/>
        </w:rPr>
        <w:t xml:space="preserve">od </w:t>
      </w:r>
      <w:r w:rsidR="002E6E2B" w:rsidRPr="00D70921">
        <w:rPr>
          <w:rFonts w:ascii="Times New Roman" w:hAnsi="Times New Roman"/>
          <w:sz w:val="24"/>
          <w:szCs w:val="24"/>
        </w:rPr>
        <w:t>lutego danego r</w:t>
      </w:r>
      <w:r w:rsidRPr="00D70921">
        <w:rPr>
          <w:rFonts w:ascii="Times New Roman" w:hAnsi="Times New Roman"/>
          <w:sz w:val="24"/>
          <w:szCs w:val="24"/>
        </w:rPr>
        <w:t xml:space="preserve">oku kalendarzowego, w oparciu o roczny wskaźnik wzrostu cen towarów i usług konsumpcyjnych, ogłaszany przez Prezesa GUS za poprzedni rok kalendarzowy. Pierwsza indeksacja nastąpi </w:t>
      </w:r>
      <w:r w:rsidR="00661694" w:rsidRPr="00D70921">
        <w:rPr>
          <w:rFonts w:ascii="Times New Roman" w:hAnsi="Times New Roman"/>
          <w:sz w:val="24"/>
          <w:szCs w:val="24"/>
        </w:rPr>
        <w:t>w 2022 r.</w:t>
      </w:r>
      <w:r w:rsidR="00661694" w:rsidRPr="00D70921" w:rsidDel="00661694">
        <w:rPr>
          <w:rFonts w:ascii="Times New Roman" w:hAnsi="Times New Roman"/>
          <w:sz w:val="24"/>
          <w:szCs w:val="24"/>
        </w:rPr>
        <w:t xml:space="preserve"> </w:t>
      </w:r>
    </w:p>
    <w:p w:rsidR="00D70921" w:rsidRDefault="00D70921" w:rsidP="00D70921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70921" w:rsidRDefault="00E019A7" w:rsidP="00D70921">
      <w:pPr>
        <w:pStyle w:val="Akapitzlist"/>
        <w:numPr>
          <w:ilvl w:val="0"/>
          <w:numId w:val="4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70921">
        <w:rPr>
          <w:rFonts w:ascii="Times New Roman" w:hAnsi="Times New Roman"/>
          <w:sz w:val="24"/>
          <w:szCs w:val="24"/>
        </w:rPr>
        <w:t>Zmiana wysokości czynszu w trybie określonym w ust. 2 nie</w:t>
      </w:r>
      <w:r w:rsidR="002E6E2B" w:rsidRPr="00D70921">
        <w:rPr>
          <w:rFonts w:ascii="Times New Roman" w:hAnsi="Times New Roman"/>
          <w:sz w:val="24"/>
          <w:szCs w:val="24"/>
        </w:rPr>
        <w:t xml:space="preserve"> wymaga</w:t>
      </w:r>
      <w:r w:rsidRPr="00D70921">
        <w:rPr>
          <w:rFonts w:ascii="Times New Roman" w:hAnsi="Times New Roman"/>
          <w:sz w:val="24"/>
          <w:szCs w:val="24"/>
        </w:rPr>
        <w:t xml:space="preserve"> aneksu do niniejszej umowy.</w:t>
      </w:r>
    </w:p>
    <w:p w:rsidR="00D70921" w:rsidRDefault="00D70921" w:rsidP="00D70921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019A7" w:rsidRPr="00D70921" w:rsidRDefault="002E6E2B" w:rsidP="00D70921">
      <w:pPr>
        <w:pStyle w:val="Akapitzlist"/>
        <w:numPr>
          <w:ilvl w:val="0"/>
          <w:numId w:val="4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70921">
        <w:rPr>
          <w:rFonts w:ascii="Times New Roman" w:hAnsi="Times New Roman"/>
          <w:sz w:val="24"/>
          <w:szCs w:val="24"/>
        </w:rPr>
        <w:t>Czynsz</w:t>
      </w:r>
      <w:r w:rsidR="00E019A7" w:rsidRPr="00D70921">
        <w:rPr>
          <w:rFonts w:ascii="Times New Roman" w:hAnsi="Times New Roman"/>
          <w:sz w:val="24"/>
          <w:szCs w:val="24"/>
        </w:rPr>
        <w:t>, o którym mowa w  ust. 1 płatny będzie z góry bez wezwania, do 10-go dnia każdego miesiąca za dany miesiąc na rachunek bankowy Wynajmującego:</w:t>
      </w:r>
    </w:p>
    <w:p w:rsidR="00D70921" w:rsidRDefault="00E019A7" w:rsidP="00D7092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514B4">
        <w:rPr>
          <w:rFonts w:ascii="Times New Roman" w:hAnsi="Times New Roman"/>
          <w:b/>
          <w:sz w:val="24"/>
          <w:szCs w:val="24"/>
        </w:rPr>
        <w:tab/>
      </w:r>
      <w:r w:rsidR="002E6E2B" w:rsidRPr="002E6E2B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  <w:r w:rsidR="00D70921">
        <w:rPr>
          <w:rFonts w:ascii="Times New Roman" w:hAnsi="Times New Roman"/>
          <w:sz w:val="24"/>
          <w:szCs w:val="24"/>
        </w:rPr>
        <w:t>.</w:t>
      </w:r>
    </w:p>
    <w:p w:rsidR="00D70921" w:rsidRDefault="00D70921" w:rsidP="00D7092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0921" w:rsidRDefault="00E019A7" w:rsidP="00D70921">
      <w:pPr>
        <w:pStyle w:val="Akapitzlist"/>
        <w:numPr>
          <w:ilvl w:val="0"/>
          <w:numId w:val="4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70921">
        <w:rPr>
          <w:rFonts w:ascii="Times New Roman" w:hAnsi="Times New Roman"/>
          <w:sz w:val="24"/>
          <w:szCs w:val="24"/>
        </w:rPr>
        <w:t>Wynajmujący zobowiązuje się do wystawiania faktury VAT, o której mowa w ust.1 nie później niż do 5-tego dnia miesiąca, którego faktura dotyczy.</w:t>
      </w:r>
    </w:p>
    <w:p w:rsidR="00D70921" w:rsidRDefault="00D70921" w:rsidP="00D70921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70921" w:rsidRDefault="00E019A7" w:rsidP="00D70921">
      <w:pPr>
        <w:pStyle w:val="Akapitzlist"/>
        <w:numPr>
          <w:ilvl w:val="0"/>
          <w:numId w:val="4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70921">
        <w:rPr>
          <w:rFonts w:ascii="Times New Roman" w:hAnsi="Times New Roman"/>
          <w:sz w:val="24"/>
          <w:szCs w:val="24"/>
        </w:rPr>
        <w:t xml:space="preserve">W przypadku opóźnienia w zapłacie należności, Wynajmujący ma prawo do naliczania odsetek ustawowych za każdy dzień opóźnienia. </w:t>
      </w:r>
    </w:p>
    <w:p w:rsidR="00D70921" w:rsidRDefault="00D70921" w:rsidP="00D70921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70921" w:rsidRDefault="00E019A7" w:rsidP="00D70921">
      <w:pPr>
        <w:pStyle w:val="Akapitzlist"/>
        <w:numPr>
          <w:ilvl w:val="0"/>
          <w:numId w:val="4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70921">
        <w:rPr>
          <w:rFonts w:ascii="Times New Roman" w:hAnsi="Times New Roman"/>
          <w:sz w:val="24"/>
          <w:szCs w:val="24"/>
        </w:rPr>
        <w:t xml:space="preserve">Strony postanawiają, że datą spełnienia świadczenia pieniężnego przez Najemcę jest data uznania rachunku bankowego Wynajmującego. </w:t>
      </w:r>
    </w:p>
    <w:p w:rsidR="00D70921" w:rsidRDefault="00D70921" w:rsidP="00D70921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70921" w:rsidRDefault="00E019A7" w:rsidP="00D70921">
      <w:pPr>
        <w:pStyle w:val="Akapitzlist"/>
        <w:numPr>
          <w:ilvl w:val="0"/>
          <w:numId w:val="4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70921">
        <w:rPr>
          <w:rFonts w:ascii="Times New Roman" w:hAnsi="Times New Roman"/>
          <w:sz w:val="24"/>
          <w:szCs w:val="24"/>
        </w:rPr>
        <w:t>W pr</w:t>
      </w:r>
      <w:r w:rsidR="00C21B21" w:rsidRPr="00D70921">
        <w:rPr>
          <w:rFonts w:ascii="Times New Roman" w:hAnsi="Times New Roman"/>
          <w:sz w:val="24"/>
          <w:szCs w:val="24"/>
        </w:rPr>
        <w:t>zypadku zalegania przez Najemcę</w:t>
      </w:r>
      <w:r w:rsidRPr="00D70921">
        <w:rPr>
          <w:rFonts w:ascii="Times New Roman" w:hAnsi="Times New Roman"/>
          <w:sz w:val="24"/>
          <w:szCs w:val="24"/>
        </w:rPr>
        <w:t xml:space="preserve"> z zapłatą czynszu przez dwa pełne okresy płatności bądź wykorzystywania Przedmiotu Najmu niezgodnie z jego przeznaczeniem lub umową, Wynajmujący wzywa na piśmie Najemcę, wyznaczając mu dodatkowy 30 dniowy termin do zapłaty lub usunięcia naruszeń. Po bezskutecznym upływie wyznaczonego terminu Wynajmującemu przysługuje prawo rozwi</w:t>
      </w:r>
      <w:r w:rsidR="0020121E">
        <w:rPr>
          <w:rFonts w:ascii="Times New Roman" w:hAnsi="Times New Roman"/>
          <w:sz w:val="24"/>
          <w:szCs w:val="24"/>
        </w:rPr>
        <w:t>ązania umowy najmu zgodnie z § 7</w:t>
      </w:r>
      <w:r w:rsidRPr="00D70921">
        <w:rPr>
          <w:rFonts w:ascii="Times New Roman" w:hAnsi="Times New Roman"/>
          <w:sz w:val="24"/>
          <w:szCs w:val="24"/>
        </w:rPr>
        <w:t xml:space="preserve"> ust. 5 i 6. W takim wypadku Najemca winien wydać Przedmiot Najmu Wynajmującemu w terminie 7 dni od daty rozwiązania</w:t>
      </w:r>
      <w:r w:rsidR="0020121E">
        <w:rPr>
          <w:rFonts w:ascii="Times New Roman" w:hAnsi="Times New Roman"/>
          <w:sz w:val="24"/>
          <w:szCs w:val="24"/>
        </w:rPr>
        <w:t xml:space="preserve"> umowy zgodnie z § 7</w:t>
      </w:r>
      <w:r w:rsidR="00C21B21" w:rsidRPr="00D70921">
        <w:rPr>
          <w:rFonts w:ascii="Times New Roman" w:hAnsi="Times New Roman"/>
          <w:sz w:val="24"/>
          <w:szCs w:val="24"/>
        </w:rPr>
        <w:t xml:space="preserve"> ust. 10</w:t>
      </w:r>
      <w:r w:rsidRPr="00D70921">
        <w:rPr>
          <w:rFonts w:ascii="Times New Roman" w:hAnsi="Times New Roman"/>
          <w:sz w:val="24"/>
          <w:szCs w:val="24"/>
        </w:rPr>
        <w:t>.</w:t>
      </w:r>
    </w:p>
    <w:p w:rsidR="00D70921" w:rsidRDefault="00D70921" w:rsidP="00D70921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70921" w:rsidRDefault="00E019A7" w:rsidP="00D70921">
      <w:pPr>
        <w:pStyle w:val="Akapitzlist"/>
        <w:numPr>
          <w:ilvl w:val="0"/>
          <w:numId w:val="4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70921">
        <w:rPr>
          <w:rFonts w:ascii="Times New Roman" w:hAnsi="Times New Roman"/>
          <w:sz w:val="24"/>
          <w:szCs w:val="24"/>
        </w:rPr>
        <w:lastRenderedPageBreak/>
        <w:t>Wpłata czynszu w pierwszej kolejności będzie naliczana na poczet odsetek naliczonych za opóźnienie w zapłacie.</w:t>
      </w:r>
    </w:p>
    <w:p w:rsidR="00D70921" w:rsidRDefault="00D70921" w:rsidP="00D70921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70921" w:rsidRDefault="00E019A7" w:rsidP="00D70921">
      <w:pPr>
        <w:pStyle w:val="Akapitzlist"/>
        <w:numPr>
          <w:ilvl w:val="0"/>
          <w:numId w:val="4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70921">
        <w:rPr>
          <w:rFonts w:ascii="Times New Roman" w:hAnsi="Times New Roman"/>
          <w:sz w:val="24"/>
          <w:szCs w:val="24"/>
        </w:rPr>
        <w:t xml:space="preserve">Tytułem zabezpieczenia prawidłowego wykonywania zobowiązań umowy Najemca wpłaci Wynajmującemu – w terminie 14 dni od daty zawarcia umowy – kaucję w wysokości trzymiesięcznego czynszu brutto, tj. kwotę </w:t>
      </w:r>
      <w:r w:rsidR="002E6E2B" w:rsidRPr="00D70921">
        <w:rPr>
          <w:rFonts w:ascii="Times New Roman" w:hAnsi="Times New Roman"/>
          <w:sz w:val="24"/>
          <w:szCs w:val="24"/>
        </w:rPr>
        <w:t>…………….</w:t>
      </w:r>
      <w:r w:rsidRPr="00D70921">
        <w:rPr>
          <w:rFonts w:ascii="Times New Roman" w:hAnsi="Times New Roman"/>
          <w:sz w:val="24"/>
          <w:szCs w:val="24"/>
        </w:rPr>
        <w:t xml:space="preserve"> zł (słownie: </w:t>
      </w:r>
      <w:r w:rsidR="002E6E2B" w:rsidRPr="00D70921">
        <w:rPr>
          <w:rFonts w:ascii="Times New Roman" w:hAnsi="Times New Roman"/>
          <w:sz w:val="24"/>
          <w:szCs w:val="24"/>
        </w:rPr>
        <w:t>…………………………………………………. złotych 0</w:t>
      </w:r>
      <w:r w:rsidRPr="00D70921">
        <w:rPr>
          <w:rFonts w:ascii="Times New Roman" w:hAnsi="Times New Roman"/>
          <w:sz w:val="24"/>
          <w:szCs w:val="24"/>
        </w:rPr>
        <w:t>0/100) na ra</w:t>
      </w:r>
      <w:r w:rsidR="005272BA" w:rsidRPr="00D70921">
        <w:rPr>
          <w:rFonts w:ascii="Times New Roman" w:hAnsi="Times New Roman"/>
          <w:sz w:val="24"/>
          <w:szCs w:val="24"/>
        </w:rPr>
        <w:t>chunek bankowy …………………………………………………………………………..</w:t>
      </w:r>
    </w:p>
    <w:p w:rsidR="00D70921" w:rsidRDefault="00D70921" w:rsidP="00D70921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70921" w:rsidRDefault="00E019A7" w:rsidP="00D70921">
      <w:pPr>
        <w:pStyle w:val="Akapitzlist"/>
        <w:numPr>
          <w:ilvl w:val="0"/>
          <w:numId w:val="4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70921">
        <w:rPr>
          <w:rFonts w:ascii="Times New Roman" w:hAnsi="Times New Roman"/>
          <w:sz w:val="24"/>
          <w:szCs w:val="24"/>
        </w:rPr>
        <w:t>Kaucja nie podlega oprocentowaniu. Kaucja będzie ulegała zmianie po każdorazowej zmianie czynszu brutto zgodnie z ust. 2 i zosta</w:t>
      </w:r>
      <w:r w:rsidR="00FD0755" w:rsidRPr="00D70921">
        <w:rPr>
          <w:rFonts w:ascii="Times New Roman" w:hAnsi="Times New Roman"/>
          <w:sz w:val="24"/>
          <w:szCs w:val="24"/>
        </w:rPr>
        <w:t>nie rozliczona zgodnie z ust. 12</w:t>
      </w:r>
      <w:r w:rsidRPr="00D70921">
        <w:rPr>
          <w:rFonts w:ascii="Times New Roman" w:hAnsi="Times New Roman"/>
          <w:sz w:val="24"/>
          <w:szCs w:val="24"/>
        </w:rPr>
        <w:t xml:space="preserve"> lub zwrócona w terminie 30 dni od podpisania protokołu zdawczo-odbiorc</w:t>
      </w:r>
      <w:r w:rsidR="0020121E">
        <w:rPr>
          <w:rFonts w:ascii="Times New Roman" w:hAnsi="Times New Roman"/>
          <w:sz w:val="24"/>
          <w:szCs w:val="24"/>
        </w:rPr>
        <w:t>zego, o którym mowa w § 7</w:t>
      </w:r>
      <w:r w:rsidR="005272BA" w:rsidRPr="00D70921">
        <w:rPr>
          <w:rFonts w:ascii="Times New Roman" w:hAnsi="Times New Roman"/>
          <w:sz w:val="24"/>
          <w:szCs w:val="24"/>
        </w:rPr>
        <w:t xml:space="preserve"> ust 10 i 14</w:t>
      </w:r>
      <w:r w:rsidRPr="00D70921">
        <w:rPr>
          <w:rFonts w:ascii="Times New Roman" w:hAnsi="Times New Roman"/>
          <w:sz w:val="24"/>
          <w:szCs w:val="24"/>
        </w:rPr>
        <w:t xml:space="preserve"> Kaucja zostanie zwrócona na rachunek Najemcy nr ………………………………………………………..………..</w:t>
      </w:r>
    </w:p>
    <w:p w:rsidR="00D70921" w:rsidRDefault="00D70921" w:rsidP="00D70921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70921" w:rsidRDefault="00E019A7" w:rsidP="00D70921">
      <w:pPr>
        <w:pStyle w:val="Akapitzlist"/>
        <w:numPr>
          <w:ilvl w:val="0"/>
          <w:numId w:val="4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70921">
        <w:rPr>
          <w:rFonts w:ascii="Times New Roman" w:hAnsi="Times New Roman"/>
          <w:sz w:val="24"/>
          <w:szCs w:val="24"/>
        </w:rPr>
        <w:t>Wynajmujący ma prawo potrącić z kaucji kwoty zaległego czynszu oraz innych opłat, do których ponoszenia zobowiązany jest Najemca na podstawie umowy wraz odsetkami za opóźnienie oraz kwoty wynikające z innych roszczeń W</w:t>
      </w:r>
      <w:r w:rsidR="00AF7645" w:rsidRPr="00D70921">
        <w:rPr>
          <w:rFonts w:ascii="Times New Roman" w:hAnsi="Times New Roman"/>
          <w:sz w:val="24"/>
          <w:szCs w:val="24"/>
        </w:rPr>
        <w:t>ynajmującego przysługujących mu</w:t>
      </w:r>
      <w:r w:rsidRPr="00D70921">
        <w:rPr>
          <w:rFonts w:ascii="Times New Roman" w:hAnsi="Times New Roman"/>
          <w:sz w:val="24"/>
          <w:szCs w:val="24"/>
        </w:rPr>
        <w:t xml:space="preserve"> zgodnie z umową.</w:t>
      </w:r>
    </w:p>
    <w:p w:rsidR="00D70921" w:rsidRDefault="00D70921" w:rsidP="00D70921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70921" w:rsidRDefault="00FD0755" w:rsidP="00D70921">
      <w:pPr>
        <w:pStyle w:val="Akapitzlist"/>
        <w:numPr>
          <w:ilvl w:val="0"/>
          <w:numId w:val="4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70921">
        <w:rPr>
          <w:rFonts w:ascii="Times New Roman" w:hAnsi="Times New Roman"/>
          <w:sz w:val="24"/>
          <w:szCs w:val="24"/>
        </w:rPr>
        <w:t>Strony ustalają następujący adres Najemcy do korespondencji (w tym do przesyłania faktur VAT): .............................................................................., e-mail……………………………. Oświadczenie, o zgodzie na otrzymywanie faktur drogą elek</w:t>
      </w:r>
      <w:r w:rsidR="005272BA" w:rsidRPr="00D70921">
        <w:rPr>
          <w:rFonts w:ascii="Times New Roman" w:hAnsi="Times New Roman"/>
          <w:sz w:val="24"/>
          <w:szCs w:val="24"/>
        </w:rPr>
        <w:t xml:space="preserve">troniczną stanowi </w:t>
      </w:r>
      <w:r w:rsidR="005272BA" w:rsidRPr="00D70921">
        <w:rPr>
          <w:rFonts w:ascii="Times New Roman" w:hAnsi="Times New Roman"/>
          <w:sz w:val="24"/>
          <w:szCs w:val="24"/>
          <w:u w:val="single"/>
        </w:rPr>
        <w:t>załącznik nr 2</w:t>
      </w:r>
      <w:r w:rsidRPr="00D70921">
        <w:rPr>
          <w:rFonts w:ascii="Times New Roman" w:hAnsi="Times New Roman"/>
          <w:sz w:val="24"/>
          <w:szCs w:val="24"/>
        </w:rPr>
        <w:t xml:space="preserve"> do niniejszej Umowy.</w:t>
      </w:r>
    </w:p>
    <w:p w:rsidR="00D70921" w:rsidRDefault="00D70921" w:rsidP="00D70921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FD0755" w:rsidRPr="00D70921" w:rsidRDefault="00FD0755" w:rsidP="00D70921">
      <w:pPr>
        <w:pStyle w:val="Akapitzlist"/>
        <w:numPr>
          <w:ilvl w:val="0"/>
          <w:numId w:val="4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70921">
        <w:rPr>
          <w:rFonts w:ascii="Times New Roman" w:hAnsi="Times New Roman"/>
          <w:sz w:val="24"/>
          <w:szCs w:val="24"/>
        </w:rPr>
        <w:t>Strony upoważniają następujące osoby do kontaktów w celu realizacji Umowy:</w:t>
      </w:r>
    </w:p>
    <w:p w:rsidR="00FD0755" w:rsidRPr="00FD0755" w:rsidRDefault="00FD0755" w:rsidP="00D70921">
      <w:pPr>
        <w:tabs>
          <w:tab w:val="left" w:pos="426"/>
        </w:tabs>
        <w:spacing w:after="0" w:line="240" w:lineRule="auto"/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FD0755">
        <w:rPr>
          <w:rFonts w:ascii="Times New Roman" w:hAnsi="Times New Roman"/>
          <w:sz w:val="24"/>
          <w:szCs w:val="24"/>
        </w:rPr>
        <w:t xml:space="preserve">Ze strony Wynajmującego: </w:t>
      </w:r>
    </w:p>
    <w:p w:rsidR="00FD0755" w:rsidRPr="00FD0755" w:rsidRDefault="00FD0755" w:rsidP="00D70921">
      <w:pPr>
        <w:tabs>
          <w:tab w:val="left" w:pos="426"/>
        </w:tabs>
        <w:spacing w:after="0" w:line="240" w:lineRule="auto"/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FD0755">
        <w:rPr>
          <w:rFonts w:ascii="Times New Roman" w:hAnsi="Times New Roman"/>
          <w:sz w:val="24"/>
          <w:szCs w:val="24"/>
        </w:rPr>
        <w:t>w sprawach formalnych: ……………….. tel. (22) ………………, e-mail: ………………………,</w:t>
      </w:r>
    </w:p>
    <w:p w:rsidR="00FD0755" w:rsidRPr="00FD0755" w:rsidRDefault="00FD0755" w:rsidP="00D70921">
      <w:pPr>
        <w:tabs>
          <w:tab w:val="left" w:pos="426"/>
        </w:tabs>
        <w:spacing w:after="0" w:line="240" w:lineRule="auto"/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FD0755">
        <w:rPr>
          <w:rFonts w:ascii="Times New Roman" w:hAnsi="Times New Roman"/>
          <w:sz w:val="24"/>
          <w:szCs w:val="24"/>
        </w:rPr>
        <w:t>w sprawach związanych z bieżącą eksploatacją przedmiotu najmu - Administrator obiektu: ……………………..….. tel. (22) ………………..……., e-mail: ……………………….</w:t>
      </w:r>
    </w:p>
    <w:p w:rsidR="00FD0755" w:rsidRPr="00FD0755" w:rsidRDefault="00FD0755" w:rsidP="00D70921">
      <w:pPr>
        <w:tabs>
          <w:tab w:val="left" w:pos="426"/>
        </w:tabs>
        <w:spacing w:after="0" w:line="240" w:lineRule="auto"/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FD0755">
        <w:rPr>
          <w:rFonts w:ascii="Times New Roman" w:hAnsi="Times New Roman"/>
          <w:sz w:val="24"/>
          <w:szCs w:val="24"/>
        </w:rPr>
        <w:t>Ze strony Najemcy:</w:t>
      </w:r>
    </w:p>
    <w:p w:rsidR="00FD0755" w:rsidRPr="00FD0755" w:rsidRDefault="00FD0755" w:rsidP="00D70921">
      <w:pPr>
        <w:tabs>
          <w:tab w:val="left" w:pos="426"/>
        </w:tabs>
        <w:spacing w:after="0" w:line="240" w:lineRule="auto"/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FD0755">
        <w:rPr>
          <w:rFonts w:ascii="Times New Roman" w:hAnsi="Times New Roman"/>
          <w:sz w:val="24"/>
          <w:szCs w:val="24"/>
        </w:rPr>
        <w:t>……………………………….. tel. ……………………. e-mail: ………………………….</w:t>
      </w:r>
    </w:p>
    <w:p w:rsidR="00FD0755" w:rsidRPr="00FD0755" w:rsidRDefault="00FD0755" w:rsidP="00D70921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D0755">
        <w:rPr>
          <w:rFonts w:ascii="Times New Roman" w:hAnsi="Times New Roman"/>
          <w:sz w:val="24"/>
          <w:szCs w:val="24"/>
        </w:rPr>
        <w:t xml:space="preserve">Strony oświadczają, że ww. osoby nie są upoważnione do zaciągania zobowiązań finansowych w ich imieniu oraz że zmiana tych osób nie wymaga zawarcia aneksu                     i będzie odbywać się w trybie pisemnego zawiadomienia. </w:t>
      </w:r>
    </w:p>
    <w:p w:rsidR="00E019A7" w:rsidRDefault="00E019A7" w:rsidP="00805B1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D0755" w:rsidRPr="002514B4" w:rsidRDefault="00FD0755" w:rsidP="00805B1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15AB2" w:rsidRPr="00615AB2" w:rsidRDefault="00E019A7" w:rsidP="00615A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14B4">
        <w:rPr>
          <w:rFonts w:ascii="Times New Roman" w:hAnsi="Times New Roman"/>
          <w:b/>
          <w:sz w:val="24"/>
          <w:szCs w:val="24"/>
        </w:rPr>
        <w:t>Opłaty eksploatacyjne</w:t>
      </w:r>
    </w:p>
    <w:p w:rsidR="00E019A7" w:rsidRPr="002514B4" w:rsidRDefault="00F3277F" w:rsidP="00805B12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</w:p>
    <w:p w:rsidR="00E019A7" w:rsidRPr="0038398B" w:rsidRDefault="00E019A7" w:rsidP="00A42BFE">
      <w:pPr>
        <w:numPr>
          <w:ilvl w:val="3"/>
          <w:numId w:val="6"/>
        </w:numPr>
        <w:tabs>
          <w:tab w:val="clear" w:pos="2662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8398B">
        <w:rPr>
          <w:rFonts w:ascii="Times New Roman" w:hAnsi="Times New Roman"/>
          <w:sz w:val="24"/>
          <w:szCs w:val="24"/>
        </w:rPr>
        <w:t>Najemca jest obowiązany do ponoszenia od dnia zawar</w:t>
      </w:r>
      <w:r w:rsidR="005272BA">
        <w:rPr>
          <w:rFonts w:ascii="Times New Roman" w:hAnsi="Times New Roman"/>
          <w:sz w:val="24"/>
          <w:szCs w:val="24"/>
        </w:rPr>
        <w:t>cia umowy kosztów eksploatacji</w:t>
      </w:r>
      <w:r w:rsidRPr="0038398B">
        <w:rPr>
          <w:rFonts w:ascii="Times New Roman" w:hAnsi="Times New Roman"/>
          <w:sz w:val="24"/>
          <w:szCs w:val="24"/>
        </w:rPr>
        <w:t xml:space="preserve"> oraz kosztów energii elektrycznej zgodnie z wskazaniam</w:t>
      </w:r>
      <w:r w:rsidR="0038398B">
        <w:rPr>
          <w:rFonts w:ascii="Times New Roman" w:hAnsi="Times New Roman"/>
          <w:sz w:val="24"/>
          <w:szCs w:val="24"/>
        </w:rPr>
        <w:t>i licznika na podstawie odrębnych faktur wystawionych</w:t>
      </w:r>
      <w:r w:rsidRPr="0038398B">
        <w:rPr>
          <w:rFonts w:ascii="Times New Roman" w:hAnsi="Times New Roman"/>
          <w:sz w:val="24"/>
          <w:szCs w:val="24"/>
        </w:rPr>
        <w:t xml:space="preserve"> przez Wy</w:t>
      </w:r>
      <w:r w:rsidR="00AF7645">
        <w:rPr>
          <w:rFonts w:ascii="Times New Roman" w:hAnsi="Times New Roman"/>
          <w:sz w:val="24"/>
          <w:szCs w:val="24"/>
        </w:rPr>
        <w:t>na</w:t>
      </w:r>
      <w:r w:rsidRPr="0038398B">
        <w:rPr>
          <w:rFonts w:ascii="Times New Roman" w:hAnsi="Times New Roman"/>
          <w:sz w:val="24"/>
          <w:szCs w:val="24"/>
        </w:rPr>
        <w:t>jmującego</w:t>
      </w:r>
      <w:r w:rsidR="0038398B">
        <w:rPr>
          <w:rFonts w:ascii="Times New Roman" w:hAnsi="Times New Roman"/>
          <w:sz w:val="24"/>
          <w:szCs w:val="24"/>
        </w:rPr>
        <w:t xml:space="preserve"> i ustalonych</w:t>
      </w:r>
      <w:r w:rsidRPr="0038398B">
        <w:rPr>
          <w:rFonts w:ascii="Times New Roman" w:hAnsi="Times New Roman"/>
          <w:sz w:val="24"/>
          <w:szCs w:val="24"/>
        </w:rPr>
        <w:t xml:space="preserve"> w następujący sposób:</w:t>
      </w:r>
    </w:p>
    <w:p w:rsidR="00340C5A" w:rsidRDefault="00E019A7" w:rsidP="00340C5A">
      <w:pPr>
        <w:numPr>
          <w:ilvl w:val="0"/>
          <w:numId w:val="33"/>
        </w:numPr>
        <w:tabs>
          <w:tab w:val="clear" w:pos="1582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8398B">
        <w:rPr>
          <w:rFonts w:ascii="Times New Roman" w:hAnsi="Times New Roman"/>
          <w:sz w:val="24"/>
          <w:szCs w:val="24"/>
        </w:rPr>
        <w:t>opłaty za energię elektryczną ustala</w:t>
      </w:r>
      <w:r w:rsidR="00DE508B" w:rsidRPr="0038398B">
        <w:rPr>
          <w:rFonts w:ascii="Times New Roman" w:hAnsi="Times New Roman"/>
          <w:sz w:val="24"/>
          <w:szCs w:val="24"/>
        </w:rPr>
        <w:t xml:space="preserve">ne będą wg wskazań podlicznika </w:t>
      </w:r>
      <w:r w:rsidRPr="0038398B">
        <w:rPr>
          <w:rFonts w:ascii="Times New Roman" w:hAnsi="Times New Roman"/>
          <w:sz w:val="24"/>
          <w:szCs w:val="24"/>
        </w:rPr>
        <w:t>według średniej ceny kWh netto, wskazanej na fakturach wystawianych Wynajmującemu przez dostawcę energii  elektrycznej i powiększane o należny podatek VAT.</w:t>
      </w:r>
    </w:p>
    <w:p w:rsidR="0038398B" w:rsidRPr="00340C5A" w:rsidRDefault="00340C5A" w:rsidP="00340C5A">
      <w:pPr>
        <w:numPr>
          <w:ilvl w:val="0"/>
          <w:numId w:val="33"/>
        </w:numPr>
        <w:tabs>
          <w:tab w:val="clear" w:pos="1582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40C5A">
        <w:rPr>
          <w:rFonts w:ascii="Times New Roman" w:hAnsi="Times New Roman"/>
          <w:sz w:val="24"/>
          <w:szCs w:val="24"/>
        </w:rPr>
        <w:lastRenderedPageBreak/>
        <w:t xml:space="preserve">opłatę za pozostałe koszty eksploatacyjne obejmujące </w:t>
      </w:r>
      <w:r w:rsidR="00162C6B">
        <w:rPr>
          <w:rFonts w:ascii="Times New Roman" w:hAnsi="Times New Roman"/>
          <w:sz w:val="24"/>
          <w:szCs w:val="24"/>
        </w:rPr>
        <w:t xml:space="preserve">następujące </w:t>
      </w:r>
      <w:r w:rsidR="001A06DC">
        <w:rPr>
          <w:rFonts w:ascii="Times New Roman" w:hAnsi="Times New Roman"/>
          <w:sz w:val="24"/>
          <w:szCs w:val="24"/>
        </w:rPr>
        <w:t>koszty: woda i ścieki, ciepło</w:t>
      </w:r>
      <w:r w:rsidRPr="00340C5A">
        <w:rPr>
          <w:rFonts w:ascii="Times New Roman" w:hAnsi="Times New Roman"/>
          <w:sz w:val="24"/>
          <w:szCs w:val="24"/>
        </w:rPr>
        <w:t>, usługi konserwacyjne, ochrona, sprzątanie powierzchni wspólnych budynku oraz terenu wokół budynku, odpady komunalne</w:t>
      </w:r>
      <w:r>
        <w:rPr>
          <w:rFonts w:ascii="Times New Roman" w:hAnsi="Times New Roman"/>
          <w:sz w:val="24"/>
          <w:szCs w:val="24"/>
        </w:rPr>
        <w:t xml:space="preserve"> Najemca uiszczać będzie w formie r</w:t>
      </w:r>
      <w:r w:rsidR="00162C6B">
        <w:rPr>
          <w:rFonts w:ascii="Times New Roman" w:hAnsi="Times New Roman"/>
          <w:sz w:val="24"/>
          <w:szCs w:val="24"/>
        </w:rPr>
        <w:t>yczał</w:t>
      </w:r>
      <w:r>
        <w:rPr>
          <w:rFonts w:ascii="Times New Roman" w:hAnsi="Times New Roman"/>
          <w:sz w:val="24"/>
          <w:szCs w:val="24"/>
        </w:rPr>
        <w:t>tu</w:t>
      </w:r>
      <w:r w:rsidR="00162C6B">
        <w:rPr>
          <w:rFonts w:ascii="Times New Roman" w:hAnsi="Times New Roman"/>
          <w:sz w:val="24"/>
          <w:szCs w:val="24"/>
        </w:rPr>
        <w:t xml:space="preserve"> w </w:t>
      </w:r>
      <w:r w:rsidR="0020121E">
        <w:rPr>
          <w:rFonts w:ascii="Times New Roman" w:hAnsi="Times New Roman"/>
          <w:sz w:val="24"/>
          <w:szCs w:val="24"/>
        </w:rPr>
        <w:t>kwocie 291</w:t>
      </w:r>
      <w:r w:rsidR="00162C6B" w:rsidRPr="002E6E2B">
        <w:rPr>
          <w:rFonts w:ascii="Times New Roman" w:hAnsi="Times New Roman"/>
          <w:sz w:val="24"/>
          <w:szCs w:val="24"/>
        </w:rPr>
        <w:t xml:space="preserve"> zł netto</w:t>
      </w:r>
      <w:r w:rsidR="005272BA">
        <w:rPr>
          <w:rFonts w:ascii="Times New Roman" w:hAnsi="Times New Roman"/>
          <w:sz w:val="24"/>
          <w:szCs w:val="24"/>
        </w:rPr>
        <w:t xml:space="preserve"> miesięcznie</w:t>
      </w:r>
      <w:r w:rsidR="0020121E">
        <w:rPr>
          <w:rFonts w:ascii="Times New Roman" w:hAnsi="Times New Roman"/>
          <w:sz w:val="24"/>
          <w:szCs w:val="24"/>
        </w:rPr>
        <w:t xml:space="preserve"> (słownie: dwieście dziewięćdziesiąt jeden</w:t>
      </w:r>
      <w:r w:rsidR="00162C6B" w:rsidRPr="002E6E2B">
        <w:rPr>
          <w:rFonts w:ascii="Times New Roman" w:hAnsi="Times New Roman"/>
          <w:sz w:val="24"/>
          <w:szCs w:val="24"/>
        </w:rPr>
        <w:t xml:space="preserve"> 00/100).</w:t>
      </w:r>
      <w:r w:rsidR="00162C6B">
        <w:rPr>
          <w:rFonts w:ascii="Times New Roman" w:hAnsi="Times New Roman"/>
          <w:sz w:val="24"/>
          <w:szCs w:val="24"/>
        </w:rPr>
        <w:t xml:space="preserve"> Do kwoty ryczałtu</w:t>
      </w:r>
      <w:r w:rsidR="00162C6B" w:rsidRPr="002514B4">
        <w:rPr>
          <w:rFonts w:ascii="Times New Roman" w:hAnsi="Times New Roman"/>
          <w:sz w:val="24"/>
          <w:szCs w:val="24"/>
        </w:rPr>
        <w:t xml:space="preserve"> będzie doliczany podatek VAT w wysokości określonej przepisami prawa.</w:t>
      </w:r>
      <w:r w:rsidR="00162C6B" w:rsidRPr="002514B4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E019A7" w:rsidRPr="0038398B" w:rsidRDefault="00162C6B" w:rsidP="0080308A">
      <w:pPr>
        <w:numPr>
          <w:ilvl w:val="0"/>
          <w:numId w:val="33"/>
        </w:numPr>
        <w:tabs>
          <w:tab w:val="clear" w:pos="1582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opłata wymieniona w p</w:t>
      </w:r>
      <w:r w:rsidR="00E019A7" w:rsidRPr="0038398B">
        <w:rPr>
          <w:rFonts w:ascii="Times New Roman" w:hAnsi="Times New Roman"/>
          <w:sz w:val="24"/>
          <w:szCs w:val="24"/>
        </w:rPr>
        <w:t>kt. a)</w:t>
      </w:r>
      <w:r>
        <w:rPr>
          <w:rFonts w:ascii="Times New Roman" w:hAnsi="Times New Roman"/>
          <w:sz w:val="24"/>
          <w:szCs w:val="24"/>
        </w:rPr>
        <w:t xml:space="preserve"> i b)</w:t>
      </w:r>
      <w:r w:rsidR="00E019A7" w:rsidRPr="0038398B">
        <w:rPr>
          <w:rFonts w:ascii="Times New Roman" w:hAnsi="Times New Roman"/>
          <w:sz w:val="24"/>
          <w:szCs w:val="24"/>
        </w:rPr>
        <w:t xml:space="preserve"> będzie płatna przez Najemcę na konto Wy</w:t>
      </w:r>
      <w:r w:rsidR="00E83183">
        <w:rPr>
          <w:rFonts w:ascii="Times New Roman" w:hAnsi="Times New Roman"/>
          <w:sz w:val="24"/>
          <w:szCs w:val="24"/>
        </w:rPr>
        <w:t>najmującego, o którym mowa w § 5</w:t>
      </w:r>
      <w:r w:rsidR="00E019A7" w:rsidRPr="003839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ust. 4</w:t>
      </w:r>
      <w:r w:rsidR="00E019A7" w:rsidRPr="0038398B">
        <w:rPr>
          <w:rFonts w:ascii="Times New Roman" w:hAnsi="Times New Roman"/>
          <w:sz w:val="24"/>
          <w:szCs w:val="24"/>
        </w:rPr>
        <w:t xml:space="preserve"> w ciągu 14 dni od daty wystawienia faktury.</w:t>
      </w:r>
    </w:p>
    <w:p w:rsidR="00E019A7" w:rsidRPr="002514B4" w:rsidRDefault="00E019A7" w:rsidP="00803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39CC" w:rsidRDefault="00162C6B" w:rsidP="00C239CC">
      <w:pPr>
        <w:numPr>
          <w:ilvl w:val="3"/>
          <w:numId w:val="6"/>
        </w:numPr>
        <w:tabs>
          <w:tab w:val="clear" w:pos="2662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Kalkulacja ryczałt</w:t>
      </w:r>
      <w:r w:rsidR="005272BA">
        <w:rPr>
          <w:rFonts w:ascii="Times New Roman" w:hAnsi="Times New Roman"/>
          <w:sz w:val="24"/>
          <w:szCs w:val="24"/>
        </w:rPr>
        <w:t>u na dzień zawarcia umowy określona została w</w:t>
      </w:r>
      <w:r w:rsidR="00E019A7" w:rsidRPr="002514B4">
        <w:rPr>
          <w:rFonts w:ascii="Times New Roman" w:hAnsi="Times New Roman"/>
          <w:sz w:val="24"/>
          <w:szCs w:val="24"/>
        </w:rPr>
        <w:t xml:space="preserve"> </w:t>
      </w:r>
      <w:r w:rsidR="005272BA" w:rsidRPr="005272BA">
        <w:rPr>
          <w:rFonts w:ascii="Times New Roman" w:hAnsi="Times New Roman"/>
          <w:sz w:val="24"/>
          <w:szCs w:val="24"/>
          <w:u w:val="single"/>
        </w:rPr>
        <w:t>załącznik</w:t>
      </w:r>
      <w:r w:rsidR="005272BA">
        <w:rPr>
          <w:rFonts w:ascii="Times New Roman" w:hAnsi="Times New Roman"/>
          <w:sz w:val="24"/>
          <w:szCs w:val="24"/>
          <w:u w:val="single"/>
        </w:rPr>
        <w:t>u</w:t>
      </w:r>
      <w:r w:rsidR="005272BA" w:rsidRPr="005272BA">
        <w:rPr>
          <w:rFonts w:ascii="Times New Roman" w:hAnsi="Times New Roman"/>
          <w:sz w:val="24"/>
          <w:szCs w:val="24"/>
          <w:u w:val="single"/>
        </w:rPr>
        <w:t xml:space="preserve"> nr 3</w:t>
      </w:r>
      <w:r w:rsidR="00E019A7" w:rsidRPr="002514B4">
        <w:rPr>
          <w:rFonts w:ascii="Times New Roman" w:hAnsi="Times New Roman"/>
          <w:sz w:val="24"/>
          <w:szCs w:val="24"/>
        </w:rPr>
        <w:t xml:space="preserve"> do niniejszej umowy.</w:t>
      </w:r>
    </w:p>
    <w:p w:rsidR="00C239CC" w:rsidRDefault="00C239CC" w:rsidP="00C239C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239CC" w:rsidRDefault="00C239CC" w:rsidP="00C239CC">
      <w:pPr>
        <w:numPr>
          <w:ilvl w:val="3"/>
          <w:numId w:val="6"/>
        </w:numPr>
        <w:tabs>
          <w:tab w:val="clear" w:pos="2662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239CC">
        <w:rPr>
          <w:rFonts w:ascii="Times New Roman" w:hAnsi="Times New Roman"/>
          <w:sz w:val="24"/>
          <w:szCs w:val="24"/>
        </w:rPr>
        <w:t>W przypadku znaczącej zmiany cen przez dostawców usług</w:t>
      </w:r>
      <w:r w:rsidR="005272BA">
        <w:rPr>
          <w:rFonts w:ascii="Times New Roman" w:hAnsi="Times New Roman"/>
          <w:sz w:val="24"/>
          <w:szCs w:val="24"/>
        </w:rPr>
        <w:t>,</w:t>
      </w:r>
      <w:r w:rsidRPr="00C239CC">
        <w:rPr>
          <w:rFonts w:ascii="Times New Roman" w:hAnsi="Times New Roman"/>
          <w:sz w:val="24"/>
          <w:szCs w:val="24"/>
        </w:rPr>
        <w:t xml:space="preserve"> Wynajmujący zastrzega sobie prawo do zmiany wysokości ryczałtu i pow</w:t>
      </w:r>
      <w:r w:rsidR="005272BA">
        <w:rPr>
          <w:rFonts w:ascii="Times New Roman" w:hAnsi="Times New Roman"/>
          <w:sz w:val="24"/>
          <w:szCs w:val="24"/>
        </w:rPr>
        <w:t>iadomienia Najemcy o kwocie ryczałtu</w:t>
      </w:r>
      <w:r w:rsidRPr="00C239CC">
        <w:rPr>
          <w:rFonts w:ascii="Times New Roman" w:hAnsi="Times New Roman"/>
          <w:sz w:val="24"/>
          <w:szCs w:val="24"/>
        </w:rPr>
        <w:t>.</w:t>
      </w:r>
    </w:p>
    <w:p w:rsidR="00C239CC" w:rsidRDefault="00C239CC" w:rsidP="00C239C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239CC">
        <w:rPr>
          <w:rFonts w:ascii="Times New Roman" w:hAnsi="Times New Roman"/>
          <w:sz w:val="24"/>
          <w:szCs w:val="24"/>
        </w:rPr>
        <w:t xml:space="preserve"> </w:t>
      </w:r>
    </w:p>
    <w:p w:rsidR="00C239CC" w:rsidRPr="00C239CC" w:rsidRDefault="00C239CC" w:rsidP="00C239CC">
      <w:pPr>
        <w:numPr>
          <w:ilvl w:val="3"/>
          <w:numId w:val="6"/>
        </w:numPr>
        <w:tabs>
          <w:tab w:val="clear" w:pos="2662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239CC">
        <w:rPr>
          <w:rFonts w:ascii="Times New Roman" w:hAnsi="Times New Roman"/>
          <w:sz w:val="24"/>
          <w:szCs w:val="24"/>
        </w:rPr>
        <w:t>Zmiana wysokości rycz</w:t>
      </w:r>
      <w:r>
        <w:rPr>
          <w:rFonts w:ascii="Times New Roman" w:hAnsi="Times New Roman"/>
          <w:sz w:val="24"/>
          <w:szCs w:val="24"/>
        </w:rPr>
        <w:t>a</w:t>
      </w:r>
      <w:r w:rsidRPr="00C239CC">
        <w:rPr>
          <w:rFonts w:ascii="Times New Roman" w:hAnsi="Times New Roman"/>
          <w:sz w:val="24"/>
          <w:szCs w:val="24"/>
        </w:rPr>
        <w:t>łtu w tryb</w:t>
      </w:r>
      <w:r>
        <w:rPr>
          <w:rFonts w:ascii="Times New Roman" w:hAnsi="Times New Roman"/>
          <w:sz w:val="24"/>
          <w:szCs w:val="24"/>
        </w:rPr>
        <w:t>ie określonym w ust. 3</w:t>
      </w:r>
      <w:r w:rsidRPr="00C239CC">
        <w:rPr>
          <w:rFonts w:ascii="Times New Roman" w:hAnsi="Times New Roman"/>
          <w:sz w:val="24"/>
          <w:szCs w:val="24"/>
        </w:rPr>
        <w:t xml:space="preserve"> nie wymaga aneksu do niniejszej umowy.</w:t>
      </w:r>
    </w:p>
    <w:p w:rsidR="00E019A7" w:rsidRPr="002514B4" w:rsidRDefault="00E019A7" w:rsidP="003C1E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19A7" w:rsidRPr="002514B4" w:rsidRDefault="00E019A7" w:rsidP="00615A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14B4">
        <w:rPr>
          <w:rFonts w:ascii="Times New Roman" w:hAnsi="Times New Roman"/>
          <w:b/>
          <w:sz w:val="24"/>
          <w:szCs w:val="24"/>
        </w:rPr>
        <w:t>Czas trwania umowy i jej rozwiązanie</w:t>
      </w:r>
    </w:p>
    <w:p w:rsidR="00E019A7" w:rsidRPr="002514B4" w:rsidRDefault="00E019A7" w:rsidP="00805B12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2514B4">
        <w:rPr>
          <w:rFonts w:ascii="Times New Roman" w:hAnsi="Times New Roman"/>
          <w:b/>
          <w:sz w:val="24"/>
          <w:szCs w:val="24"/>
        </w:rPr>
        <w:t xml:space="preserve">§ </w:t>
      </w:r>
      <w:r w:rsidR="00F3277F">
        <w:rPr>
          <w:rFonts w:ascii="Times New Roman" w:hAnsi="Times New Roman"/>
          <w:b/>
          <w:sz w:val="24"/>
          <w:szCs w:val="24"/>
        </w:rPr>
        <w:t>7</w:t>
      </w:r>
    </w:p>
    <w:p w:rsidR="00E019A7" w:rsidRPr="00C239CC" w:rsidRDefault="00E019A7" w:rsidP="00862E9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9CC">
        <w:rPr>
          <w:rFonts w:ascii="Times New Roman" w:hAnsi="Times New Roman"/>
          <w:sz w:val="24"/>
          <w:szCs w:val="24"/>
        </w:rPr>
        <w:t>Umowa zostaje zawarta na okres 5 lat począ</w:t>
      </w:r>
      <w:r w:rsidR="00C239CC">
        <w:rPr>
          <w:rFonts w:ascii="Times New Roman" w:hAnsi="Times New Roman"/>
          <w:sz w:val="24"/>
          <w:szCs w:val="24"/>
        </w:rPr>
        <w:t>wszy od dnia ………………..</w:t>
      </w:r>
      <w:r w:rsidRPr="00C239CC">
        <w:rPr>
          <w:rFonts w:ascii="Times New Roman" w:hAnsi="Times New Roman"/>
          <w:sz w:val="24"/>
          <w:szCs w:val="24"/>
        </w:rPr>
        <w:t>.</w:t>
      </w:r>
    </w:p>
    <w:p w:rsidR="00E019A7" w:rsidRPr="002514B4" w:rsidRDefault="00E019A7" w:rsidP="00862E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019A7" w:rsidRPr="00C239CC" w:rsidRDefault="00E019A7" w:rsidP="00BA689F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514B4">
        <w:rPr>
          <w:rFonts w:ascii="Times New Roman" w:hAnsi="Times New Roman"/>
          <w:sz w:val="24"/>
          <w:szCs w:val="24"/>
        </w:rPr>
        <w:t xml:space="preserve">Wydanie i odbiór </w:t>
      </w:r>
      <w:r w:rsidRPr="00C239CC">
        <w:rPr>
          <w:rFonts w:ascii="Times New Roman" w:hAnsi="Times New Roman"/>
          <w:sz w:val="24"/>
          <w:szCs w:val="24"/>
        </w:rPr>
        <w:t xml:space="preserve">Przedmiotu Najmu </w:t>
      </w:r>
      <w:r w:rsidR="00BC6A77">
        <w:rPr>
          <w:rFonts w:ascii="Times New Roman" w:hAnsi="Times New Roman"/>
          <w:sz w:val="24"/>
          <w:szCs w:val="24"/>
        </w:rPr>
        <w:t xml:space="preserve">najpóźniej </w:t>
      </w:r>
      <w:r w:rsidRPr="00C239CC">
        <w:rPr>
          <w:rFonts w:ascii="Times New Roman" w:hAnsi="Times New Roman"/>
          <w:sz w:val="24"/>
          <w:szCs w:val="24"/>
        </w:rPr>
        <w:t xml:space="preserve">nastąpi do dnia </w:t>
      </w:r>
      <w:r w:rsidR="00C239CC">
        <w:rPr>
          <w:rFonts w:ascii="Times New Roman" w:hAnsi="Times New Roman"/>
          <w:sz w:val="24"/>
          <w:szCs w:val="24"/>
        </w:rPr>
        <w:t>………………………</w:t>
      </w:r>
      <w:r w:rsidR="008E6CD7">
        <w:rPr>
          <w:rFonts w:ascii="Times New Roman" w:hAnsi="Times New Roman"/>
          <w:sz w:val="24"/>
          <w:szCs w:val="24"/>
        </w:rPr>
        <w:t xml:space="preserve"> </w:t>
      </w:r>
      <w:r w:rsidRPr="00C239CC">
        <w:rPr>
          <w:rFonts w:ascii="Times New Roman" w:hAnsi="Times New Roman"/>
          <w:sz w:val="24"/>
          <w:szCs w:val="24"/>
        </w:rPr>
        <w:t>na podstawie protokołu zdawczo - odbiorczego podpisanego przez Strony. W przypadku zwłoki w wydaniu Przedmiotu Najmu powyżej 7 dni od daty wskazanej w zdaniu pierwszym, Najemcy przysługiwać będzie prawo rozwiązania niniejszej umowy w trybie natychmiastowym.</w:t>
      </w:r>
    </w:p>
    <w:p w:rsidR="00E019A7" w:rsidRPr="00C239CC" w:rsidRDefault="00E019A7" w:rsidP="00805B1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019A7" w:rsidRPr="00BC6A77" w:rsidRDefault="00E019A7" w:rsidP="00805B12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BC6A77">
        <w:rPr>
          <w:rFonts w:ascii="Times New Roman" w:hAnsi="Times New Roman"/>
          <w:sz w:val="24"/>
          <w:szCs w:val="24"/>
        </w:rPr>
        <w:t>W dniu wydania Przedmiotu Najmu zostanie przez Strony sporządzony protokół zdawczo-odbiorczy przedstawiający stan techniczny Przedmiotu Najmu.</w:t>
      </w:r>
      <w:r w:rsidR="00F3277F" w:rsidRPr="00F3277F">
        <w:rPr>
          <w:rFonts w:ascii="Times New Roman" w:hAnsi="Times New Roman"/>
          <w:sz w:val="24"/>
          <w:szCs w:val="24"/>
        </w:rPr>
        <w:t xml:space="preserve"> </w:t>
      </w:r>
      <w:r w:rsidR="00F3277F">
        <w:rPr>
          <w:rFonts w:ascii="Times New Roman" w:hAnsi="Times New Roman"/>
          <w:sz w:val="24"/>
          <w:szCs w:val="24"/>
        </w:rPr>
        <w:t xml:space="preserve">Protokół stanowi </w:t>
      </w:r>
      <w:r w:rsidR="00F3277F" w:rsidRPr="00F3277F">
        <w:rPr>
          <w:rFonts w:ascii="Times New Roman" w:hAnsi="Times New Roman"/>
          <w:sz w:val="24"/>
          <w:szCs w:val="24"/>
          <w:u w:val="single"/>
        </w:rPr>
        <w:t xml:space="preserve">załącznik nr 4 </w:t>
      </w:r>
      <w:r w:rsidR="00F3277F" w:rsidRPr="00F3277F">
        <w:rPr>
          <w:rFonts w:ascii="Times New Roman" w:hAnsi="Times New Roman"/>
          <w:sz w:val="24"/>
          <w:szCs w:val="24"/>
        </w:rPr>
        <w:t>do niniejszej umowy</w:t>
      </w:r>
      <w:r w:rsidR="00F3277F">
        <w:rPr>
          <w:rFonts w:ascii="Times New Roman" w:hAnsi="Times New Roman"/>
          <w:sz w:val="24"/>
          <w:szCs w:val="24"/>
        </w:rPr>
        <w:t>.</w:t>
      </w:r>
    </w:p>
    <w:p w:rsidR="00E019A7" w:rsidRPr="002514B4" w:rsidRDefault="00E019A7" w:rsidP="007F51F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019A7" w:rsidRPr="002514B4" w:rsidRDefault="00E019A7" w:rsidP="00116A3E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514B4">
        <w:rPr>
          <w:rFonts w:ascii="Times New Roman" w:hAnsi="Times New Roman"/>
          <w:sz w:val="24"/>
          <w:szCs w:val="24"/>
        </w:rPr>
        <w:t>Umowa może być rozwiązana przez każdą ze stron za uprzednim trzymiesięcznym okresem wypowiedzenia ze skutkiem na koniec miesiąca kalendarzowego w przypadku, gdy:</w:t>
      </w:r>
    </w:p>
    <w:p w:rsidR="00E019A7" w:rsidRPr="00BC6A77" w:rsidRDefault="00FD2201" w:rsidP="00116A3E">
      <w:pPr>
        <w:pStyle w:val="Bezodstpw"/>
        <w:numPr>
          <w:ilvl w:val="0"/>
          <w:numId w:val="30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</w:t>
      </w:r>
      <w:r w:rsidR="00E019A7" w:rsidRPr="00BC6A77">
        <w:rPr>
          <w:rFonts w:ascii="Times New Roman" w:hAnsi="Times New Roman"/>
          <w:sz w:val="24"/>
          <w:szCs w:val="24"/>
        </w:rPr>
        <w:t xml:space="preserve"> Najmu zostanie przeznaczony na cele związane z realizacją inwestycji niezbędnej do prowadzenia statutowej działalności przez Wynajmującego,</w:t>
      </w:r>
    </w:p>
    <w:p w:rsidR="00E019A7" w:rsidRPr="002514B4" w:rsidRDefault="00E019A7" w:rsidP="00116A3E">
      <w:pPr>
        <w:pStyle w:val="Bezodstpw"/>
        <w:numPr>
          <w:ilvl w:val="0"/>
          <w:numId w:val="30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BC6A77">
        <w:rPr>
          <w:rFonts w:ascii="Times New Roman" w:hAnsi="Times New Roman"/>
          <w:sz w:val="24"/>
          <w:szCs w:val="24"/>
        </w:rPr>
        <w:t>zaistnienia zdarzeń, których nie można było przewidzieć w chwili zawarcia umowy</w:t>
      </w:r>
      <w:r w:rsidRPr="002514B4">
        <w:rPr>
          <w:rFonts w:ascii="Times New Roman" w:hAnsi="Times New Roman"/>
          <w:sz w:val="24"/>
          <w:szCs w:val="24"/>
        </w:rPr>
        <w:t>, w szczególności poleceń organów administracji publicznej dotyczących przeznaczenia budynku.</w:t>
      </w:r>
    </w:p>
    <w:p w:rsidR="00E019A7" w:rsidRPr="002514B4" w:rsidRDefault="00E019A7" w:rsidP="00805B1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019A7" w:rsidRPr="00BC6A77" w:rsidRDefault="00E019A7" w:rsidP="00805B12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BC6A77">
        <w:rPr>
          <w:rFonts w:ascii="Times New Roman" w:hAnsi="Times New Roman"/>
          <w:sz w:val="24"/>
          <w:szCs w:val="24"/>
        </w:rPr>
        <w:t>Rozwiązanie umowy może nastąpić w trybie natychmiastowym, jeżeli Najemca zalega z zapłatą czynszu za dwa miesiące, a udzielony Najemcy przez Wynajmującego dodatkowy 30 dniowy termin na zapłatę zaległości upłynie bezskutecznie. Najemca zobowiązany jest opuścić Przedmiot Najmu w terminie uzgodnionym z Wynajmującym.</w:t>
      </w:r>
    </w:p>
    <w:p w:rsidR="00E019A7" w:rsidRPr="002514B4" w:rsidRDefault="00E019A7" w:rsidP="007F51F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019A7" w:rsidRPr="00BC6A77" w:rsidRDefault="00E019A7" w:rsidP="00116A3E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BC6A77">
        <w:rPr>
          <w:rFonts w:ascii="Times New Roman" w:hAnsi="Times New Roman"/>
          <w:sz w:val="24"/>
          <w:szCs w:val="24"/>
        </w:rPr>
        <w:t xml:space="preserve">Rozwiązanie umowy może nastąpić w trybie natychmiastowym, jeżeli Wynajmujący utrudnia lub uniemożliwia korzystanie z Przedmiotu Najmu w umówionym zakresie lub w jakikolwiek inny sposób narusza postanowienia niniejszej umowy oraz pomimo </w:t>
      </w:r>
      <w:r w:rsidRPr="00BC6A77">
        <w:rPr>
          <w:rFonts w:ascii="Times New Roman" w:hAnsi="Times New Roman"/>
          <w:sz w:val="24"/>
          <w:szCs w:val="24"/>
        </w:rPr>
        <w:lastRenderedPageBreak/>
        <w:t>powiadomienia o tym fakcie Wynajmującego, przeszkoda ta nie zostanie usunięta w terminie 30 dni od dnia otrzymania przez Wynajmującego powyższej informacji.</w:t>
      </w:r>
    </w:p>
    <w:p w:rsidR="00E019A7" w:rsidRPr="002514B4" w:rsidRDefault="00E019A7" w:rsidP="007F51F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514B4">
        <w:rPr>
          <w:rFonts w:ascii="Times New Roman" w:hAnsi="Times New Roman"/>
          <w:sz w:val="24"/>
          <w:szCs w:val="24"/>
        </w:rPr>
        <w:t xml:space="preserve"> </w:t>
      </w:r>
    </w:p>
    <w:p w:rsidR="00E019A7" w:rsidRPr="002514B4" w:rsidRDefault="00E019A7" w:rsidP="00FC6675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514B4">
        <w:rPr>
          <w:rFonts w:ascii="Times New Roman" w:hAnsi="Times New Roman"/>
          <w:sz w:val="24"/>
          <w:szCs w:val="24"/>
        </w:rPr>
        <w:t xml:space="preserve">Oświadczenie którejkolwiek ze Stron w przedmiocie rozwiązania Umowy winno zostać dokonane w formie pisemnej ze skutkiem na dzień otrzymania tego zawiadomienia przez drugą Stronę. </w:t>
      </w:r>
    </w:p>
    <w:p w:rsidR="00E019A7" w:rsidRPr="002514B4" w:rsidRDefault="00E019A7" w:rsidP="0067631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019A7" w:rsidRPr="002514B4" w:rsidRDefault="00E019A7" w:rsidP="007F51FE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514B4">
        <w:rPr>
          <w:rFonts w:ascii="Times New Roman" w:hAnsi="Times New Roman"/>
          <w:sz w:val="24"/>
          <w:szCs w:val="24"/>
        </w:rPr>
        <w:t>Umowa moż</w:t>
      </w:r>
      <w:r w:rsidR="00BC6A77">
        <w:rPr>
          <w:rFonts w:ascii="Times New Roman" w:hAnsi="Times New Roman"/>
          <w:sz w:val="24"/>
          <w:szCs w:val="24"/>
        </w:rPr>
        <w:t>e zostać przedłużona o kolejny okres na podstawie</w:t>
      </w:r>
      <w:r w:rsidRPr="002514B4">
        <w:rPr>
          <w:rFonts w:ascii="Times New Roman" w:hAnsi="Times New Roman"/>
          <w:sz w:val="24"/>
          <w:szCs w:val="24"/>
        </w:rPr>
        <w:t xml:space="preserve"> aneksu, o ile każda ze stron na 3 miesiące przed upływem terminu, na który została zawarta zawiadomi drugą stronę o woli kontynuowania współpracy.</w:t>
      </w:r>
    </w:p>
    <w:p w:rsidR="00E019A7" w:rsidRPr="002514B4" w:rsidRDefault="00E019A7" w:rsidP="0067631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019A7" w:rsidRPr="00BC6A77" w:rsidRDefault="00E019A7" w:rsidP="00FC6675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BC6A77">
        <w:rPr>
          <w:rFonts w:ascii="Times New Roman" w:hAnsi="Times New Roman"/>
          <w:sz w:val="24"/>
          <w:szCs w:val="24"/>
        </w:rPr>
        <w:t>Wynajmujący ma prawo nie wyrazić zgody na przedłużenie okresu wynajmu bez podania przyczyny.</w:t>
      </w:r>
    </w:p>
    <w:p w:rsidR="00E019A7" w:rsidRPr="002514B4" w:rsidRDefault="00E019A7" w:rsidP="0067631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019A7" w:rsidRPr="00BC6A77" w:rsidRDefault="00E019A7" w:rsidP="00676313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A77">
        <w:rPr>
          <w:rFonts w:ascii="Times New Roman" w:hAnsi="Times New Roman"/>
          <w:sz w:val="24"/>
          <w:szCs w:val="24"/>
        </w:rPr>
        <w:t>Po zakończeniu umowy na skutek upływu okresu, na jaki umowa została zawarta lub na skutek rozwiązania umowy w trybie natychmiastowym lub w trybie wypowiedzenia, w terminie 7 dni, Najemca odda Przedmiot Najmu uporządkowany i w stanie</w:t>
      </w:r>
      <w:r w:rsidR="00FD2201">
        <w:rPr>
          <w:rFonts w:ascii="Times New Roman" w:hAnsi="Times New Roman"/>
          <w:sz w:val="24"/>
          <w:szCs w:val="24"/>
        </w:rPr>
        <w:t xml:space="preserve"> z</w:t>
      </w:r>
      <w:r w:rsidRPr="00BC6A77">
        <w:rPr>
          <w:rFonts w:ascii="Times New Roman" w:hAnsi="Times New Roman"/>
          <w:sz w:val="24"/>
          <w:szCs w:val="24"/>
        </w:rPr>
        <w:t xml:space="preserve"> uwzględnieniem normalnego zużycia i eksploatacji, na okoliczność czego zostanie sporządzony protokół zdawczo-odbiorczy.</w:t>
      </w:r>
    </w:p>
    <w:p w:rsidR="00E019A7" w:rsidRPr="002514B4" w:rsidRDefault="00E019A7" w:rsidP="0067631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19A7" w:rsidRPr="00BC6A77" w:rsidRDefault="00E019A7" w:rsidP="00676313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A77">
        <w:rPr>
          <w:rFonts w:ascii="Times New Roman" w:hAnsi="Times New Roman"/>
          <w:sz w:val="24"/>
          <w:szCs w:val="24"/>
        </w:rPr>
        <w:t>W przypadku nie zwrócenia Przedmiotu Najmu w terminie ustalonym w ust. 5 i 6, Najemca zapłaci Wynajmującemu odszkodowanie za bezumowne korzystanie z Przedmiotu Najmu w wysokości dwukrotnej stawki cz</w:t>
      </w:r>
      <w:r w:rsidR="00566B4B">
        <w:rPr>
          <w:rFonts w:ascii="Times New Roman" w:hAnsi="Times New Roman"/>
          <w:sz w:val="24"/>
          <w:szCs w:val="24"/>
        </w:rPr>
        <w:t>ynszu netto, o którym mowa w § 5</w:t>
      </w:r>
      <w:r w:rsidRPr="00BC6A77">
        <w:rPr>
          <w:rFonts w:ascii="Times New Roman" w:hAnsi="Times New Roman"/>
          <w:sz w:val="24"/>
          <w:szCs w:val="24"/>
        </w:rPr>
        <w:t xml:space="preserve"> ust.1 umowy za każdy rozpoczęty miesiąc bezumownego korzystania z Przedmiotu Najmu.</w:t>
      </w:r>
    </w:p>
    <w:p w:rsidR="00E019A7" w:rsidRPr="002514B4" w:rsidRDefault="00E019A7" w:rsidP="0067631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19A7" w:rsidRPr="00BC6A77" w:rsidRDefault="00E019A7" w:rsidP="00162251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A77">
        <w:rPr>
          <w:rFonts w:ascii="Times New Roman" w:hAnsi="Times New Roman"/>
          <w:sz w:val="24"/>
          <w:szCs w:val="24"/>
        </w:rPr>
        <w:t>Wynajmujący ma prawo na podstawie protokołu zdawczo – odbiorczego do jednostronnego przejęcia Przedmiotu Najmu, w przypadku uchylania się Najemcy od jego protokolarnego zdania w terminie, o którym mowa w ust. 11, po dwukrotnym pisemnym wezwaniu do przekazania Przedmiotu Najmu.</w:t>
      </w:r>
    </w:p>
    <w:p w:rsidR="00E019A7" w:rsidRPr="00BC6A77" w:rsidRDefault="00E019A7" w:rsidP="0016225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19A7" w:rsidRPr="002514B4" w:rsidRDefault="00E019A7" w:rsidP="00676313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4B4">
        <w:rPr>
          <w:rFonts w:ascii="Times New Roman" w:hAnsi="Times New Roman"/>
          <w:sz w:val="24"/>
          <w:szCs w:val="24"/>
        </w:rPr>
        <w:t>Po zakończeniu umowy na skutek upływu okresu, na jaki umowa została zawarta lub na skutek rozwiązania umowy w trybie natychmiastowym lub w trybie wypowiedzenia zobowiązania pieniężne</w:t>
      </w:r>
      <w:r w:rsidR="00BC6A77">
        <w:rPr>
          <w:rFonts w:ascii="Times New Roman" w:hAnsi="Times New Roman"/>
          <w:sz w:val="24"/>
          <w:szCs w:val="24"/>
        </w:rPr>
        <w:t xml:space="preserve"> </w:t>
      </w:r>
      <w:r w:rsidRPr="002514B4">
        <w:rPr>
          <w:rFonts w:ascii="Times New Roman" w:hAnsi="Times New Roman"/>
          <w:sz w:val="24"/>
          <w:szCs w:val="24"/>
        </w:rPr>
        <w:t>są natychmiast wymagalne.</w:t>
      </w:r>
    </w:p>
    <w:p w:rsidR="00E019A7" w:rsidRPr="002514B4" w:rsidRDefault="00E019A7" w:rsidP="0067631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19A7" w:rsidRPr="00BC6A77" w:rsidRDefault="00E019A7" w:rsidP="00676313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A77">
        <w:rPr>
          <w:rFonts w:ascii="Times New Roman" w:hAnsi="Times New Roman"/>
          <w:sz w:val="24"/>
          <w:szCs w:val="24"/>
        </w:rPr>
        <w:t>Oddanie Wynajmującemu przez Najemcę Przedmiotu Najmu nastąpi na podstawie protokołu zdawczo-odbiorczego podpisanego przez upoważnionych przedstawicieli stron.</w:t>
      </w:r>
    </w:p>
    <w:p w:rsidR="00E019A7" w:rsidRPr="002514B4" w:rsidRDefault="00E019A7" w:rsidP="0067631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19A7" w:rsidRPr="00BC6A77" w:rsidRDefault="00E019A7" w:rsidP="00F14ED5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A77">
        <w:rPr>
          <w:rFonts w:ascii="Times New Roman" w:hAnsi="Times New Roman"/>
          <w:sz w:val="24"/>
          <w:szCs w:val="24"/>
        </w:rPr>
        <w:t>Wynajmujący ma prawo wymagania poprawy estetyki pomieszczenia w przypadku stwierdzenia zaniedbań leżących po stronie Najemcy.</w:t>
      </w:r>
    </w:p>
    <w:p w:rsidR="00E019A7" w:rsidRPr="002514B4" w:rsidRDefault="00E019A7" w:rsidP="00805B1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019A7" w:rsidRPr="002514B4" w:rsidRDefault="00E019A7" w:rsidP="00805B1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019A7" w:rsidRPr="004D315E" w:rsidRDefault="00E019A7" w:rsidP="004D31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14B4">
        <w:rPr>
          <w:rFonts w:ascii="Times New Roman" w:hAnsi="Times New Roman"/>
          <w:b/>
          <w:sz w:val="24"/>
          <w:szCs w:val="24"/>
        </w:rPr>
        <w:t>Postanowienia końcowe</w:t>
      </w:r>
    </w:p>
    <w:p w:rsidR="00E019A7" w:rsidRPr="002514B4" w:rsidRDefault="00F3277F" w:rsidP="00805B12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</w:t>
      </w:r>
    </w:p>
    <w:p w:rsidR="00E019A7" w:rsidRPr="002514B4" w:rsidRDefault="00E019A7" w:rsidP="00805B12">
      <w:pPr>
        <w:pStyle w:val="Bezodstpw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2514B4">
        <w:rPr>
          <w:rFonts w:ascii="Times New Roman" w:hAnsi="Times New Roman"/>
          <w:sz w:val="24"/>
          <w:szCs w:val="24"/>
        </w:rPr>
        <w:t>W sprawach nieuregulowanych umową będą mieć</w:t>
      </w:r>
      <w:r w:rsidR="00BC6A77">
        <w:rPr>
          <w:rFonts w:ascii="Times New Roman" w:hAnsi="Times New Roman"/>
          <w:sz w:val="24"/>
          <w:szCs w:val="24"/>
        </w:rPr>
        <w:t xml:space="preserve"> zastosowanie przepisy Kodeksu c</w:t>
      </w:r>
      <w:r w:rsidRPr="002514B4">
        <w:rPr>
          <w:rFonts w:ascii="Times New Roman" w:hAnsi="Times New Roman"/>
          <w:sz w:val="24"/>
          <w:szCs w:val="24"/>
        </w:rPr>
        <w:t>ywilnego.</w:t>
      </w:r>
    </w:p>
    <w:p w:rsidR="00E019A7" w:rsidRPr="002514B4" w:rsidRDefault="00E019A7" w:rsidP="00805B1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019A7" w:rsidRPr="00BC6A77" w:rsidRDefault="00E019A7" w:rsidP="00862E9B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BC6A77">
        <w:rPr>
          <w:rFonts w:ascii="Times New Roman" w:hAnsi="Times New Roman"/>
          <w:sz w:val="24"/>
          <w:szCs w:val="24"/>
        </w:rPr>
        <w:t xml:space="preserve">Wynajmujący wyraża zgodę na przeniesienie praw i obowiązków Najemcy wynikających z niniejszej umowy  na osobę trzecią. Powyższe przeniesienie praw i obowiązków  może zostać dokonane przez Najemcę wszelkimi sposobami, które wynikają z obowiązujących </w:t>
      </w:r>
      <w:r w:rsidRPr="00BC6A77">
        <w:rPr>
          <w:rFonts w:ascii="Times New Roman" w:hAnsi="Times New Roman"/>
          <w:sz w:val="24"/>
          <w:szCs w:val="24"/>
        </w:rPr>
        <w:lastRenderedPageBreak/>
        <w:t xml:space="preserve">przepisów prawa. Wynajmujący oświadcza, iż na powyższe  wyraża zgodę. Podmiot, na który nastąpi przeniesienie  praw i obowiązków wynikających z umowy najmu przejmie prawa i obowiązki i stanie się Najemcą, o czym Wynajmujący zostanie powiadomiony przez obecnego lub przyszłego Najemcę odrębnym pismem. </w:t>
      </w:r>
    </w:p>
    <w:p w:rsidR="00E019A7" w:rsidRPr="00BC6A77" w:rsidRDefault="00E019A7" w:rsidP="00805B12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BC6A77">
        <w:rPr>
          <w:rFonts w:ascii="Times New Roman" w:hAnsi="Times New Roman"/>
          <w:sz w:val="24"/>
          <w:szCs w:val="24"/>
        </w:rPr>
        <w:t>Sprawy mogące wyniknąć w związku z wykonywaniem umowy Strony poddają rozstrzygnięciu Sądowi właściwemu ze względu na siedzibę Wynajmującego.</w:t>
      </w:r>
    </w:p>
    <w:p w:rsidR="00E019A7" w:rsidRPr="002514B4" w:rsidRDefault="00E019A7" w:rsidP="00805B12">
      <w:pPr>
        <w:pStyle w:val="Bezodstpw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2514B4">
        <w:rPr>
          <w:rFonts w:ascii="Times New Roman" w:hAnsi="Times New Roman"/>
          <w:sz w:val="24"/>
          <w:szCs w:val="24"/>
        </w:rPr>
        <w:t>Wszelkie zmiany niniejszej umowy powinny być dokonywane w formie pisemnej w postaci aneksu podpisanego przez Strony, pod rygorem nieważności.</w:t>
      </w:r>
    </w:p>
    <w:p w:rsidR="00E019A7" w:rsidRPr="002514B4" w:rsidRDefault="00E019A7" w:rsidP="00805B1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019A7" w:rsidRPr="007B6421" w:rsidRDefault="00E019A7" w:rsidP="00805B12">
      <w:pPr>
        <w:pStyle w:val="Bezodstpw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B6421">
        <w:rPr>
          <w:rFonts w:ascii="Times New Roman" w:hAnsi="Times New Roman"/>
          <w:sz w:val="24"/>
          <w:szCs w:val="24"/>
        </w:rPr>
        <w:t>Wszelkie powiadomienia dla drugiej Strony wymagają formy pisemnej i b</w:t>
      </w:r>
      <w:r w:rsidR="004D315E">
        <w:rPr>
          <w:rFonts w:ascii="Times New Roman" w:hAnsi="Times New Roman"/>
          <w:sz w:val="24"/>
          <w:szCs w:val="24"/>
        </w:rPr>
        <w:t>ędą przesyłane na adres Najemcy</w:t>
      </w:r>
      <w:r w:rsidR="00E83183">
        <w:rPr>
          <w:rFonts w:ascii="Times New Roman" w:hAnsi="Times New Roman"/>
          <w:sz w:val="24"/>
          <w:szCs w:val="24"/>
        </w:rPr>
        <w:t xml:space="preserve"> określony  w § 5</w:t>
      </w:r>
      <w:bookmarkStart w:id="3" w:name="_GoBack"/>
      <w:bookmarkEnd w:id="3"/>
      <w:r w:rsidRPr="007B6421">
        <w:rPr>
          <w:rFonts w:ascii="Times New Roman" w:hAnsi="Times New Roman"/>
          <w:sz w:val="24"/>
          <w:szCs w:val="24"/>
        </w:rPr>
        <w:t xml:space="preserve"> ust. 14 niniejszej umowy, na adres Wynajmującego określony na początku niniejszej umowy.</w:t>
      </w:r>
    </w:p>
    <w:p w:rsidR="00E019A7" w:rsidRPr="002514B4" w:rsidRDefault="00E019A7" w:rsidP="00805B1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019A7" w:rsidRPr="002514B4" w:rsidRDefault="00E019A7" w:rsidP="00805B12">
      <w:pPr>
        <w:pStyle w:val="Bezodstpw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2514B4">
        <w:rPr>
          <w:rFonts w:ascii="Times New Roman" w:hAnsi="Times New Roman"/>
          <w:sz w:val="24"/>
          <w:szCs w:val="24"/>
        </w:rPr>
        <w:t>Umowa wc</w:t>
      </w:r>
      <w:r w:rsidR="007B6421">
        <w:rPr>
          <w:rFonts w:ascii="Times New Roman" w:hAnsi="Times New Roman"/>
          <w:sz w:val="24"/>
          <w:szCs w:val="24"/>
        </w:rPr>
        <w:t>hodzi w życie z dniem zawarcia</w:t>
      </w:r>
      <w:r w:rsidRPr="002514B4">
        <w:rPr>
          <w:rFonts w:ascii="Times New Roman" w:hAnsi="Times New Roman"/>
          <w:sz w:val="24"/>
          <w:szCs w:val="24"/>
        </w:rPr>
        <w:t xml:space="preserve">. </w:t>
      </w:r>
    </w:p>
    <w:p w:rsidR="00E019A7" w:rsidRPr="002514B4" w:rsidRDefault="00E019A7" w:rsidP="00805B1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019A7" w:rsidRPr="007B6421" w:rsidRDefault="00E019A7" w:rsidP="00111BF1">
      <w:pPr>
        <w:pStyle w:val="Bezodstpw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B6421">
        <w:rPr>
          <w:rFonts w:ascii="Times New Roman" w:hAnsi="Times New Roman"/>
          <w:sz w:val="24"/>
          <w:szCs w:val="24"/>
        </w:rPr>
        <w:t>Umowę sporządzono w trzech jednobrzmiących egzemplarzach, jeden egzemplarz dla Najemcy i dwa egzemplarze dla Wynajmującego.</w:t>
      </w:r>
    </w:p>
    <w:p w:rsidR="00E019A7" w:rsidRPr="002514B4" w:rsidRDefault="00E019A7" w:rsidP="00805B12">
      <w:pPr>
        <w:pStyle w:val="Bezodstpw"/>
        <w:rPr>
          <w:rFonts w:ascii="Times New Roman" w:hAnsi="Times New Roman"/>
          <w:sz w:val="24"/>
          <w:szCs w:val="24"/>
        </w:rPr>
      </w:pPr>
    </w:p>
    <w:p w:rsidR="00E019A7" w:rsidRPr="002514B4" w:rsidRDefault="00E019A7" w:rsidP="00805B12">
      <w:pPr>
        <w:pStyle w:val="Bezodstpw"/>
        <w:rPr>
          <w:rFonts w:ascii="Times New Roman" w:hAnsi="Times New Roman"/>
          <w:sz w:val="24"/>
          <w:szCs w:val="24"/>
        </w:rPr>
      </w:pPr>
    </w:p>
    <w:p w:rsidR="00E019A7" w:rsidRPr="002514B4" w:rsidRDefault="00E019A7" w:rsidP="00805B12">
      <w:pPr>
        <w:pStyle w:val="Bezodstpw"/>
        <w:rPr>
          <w:rFonts w:ascii="Times New Roman" w:hAnsi="Times New Roman"/>
          <w:sz w:val="24"/>
          <w:szCs w:val="24"/>
        </w:rPr>
      </w:pPr>
    </w:p>
    <w:p w:rsidR="00E019A7" w:rsidRDefault="00E019A7" w:rsidP="00805B12">
      <w:pPr>
        <w:pStyle w:val="Bezodstpw"/>
        <w:rPr>
          <w:rFonts w:ascii="Times New Roman" w:hAnsi="Times New Roman"/>
          <w:sz w:val="24"/>
          <w:szCs w:val="24"/>
        </w:rPr>
      </w:pPr>
    </w:p>
    <w:p w:rsidR="007B6421" w:rsidRPr="002514B4" w:rsidRDefault="007B6421" w:rsidP="00805B12">
      <w:pPr>
        <w:pStyle w:val="Bezodstpw"/>
        <w:rPr>
          <w:rFonts w:ascii="Times New Roman" w:hAnsi="Times New Roman"/>
          <w:sz w:val="24"/>
          <w:szCs w:val="24"/>
        </w:rPr>
      </w:pPr>
    </w:p>
    <w:p w:rsidR="00E019A7" w:rsidRPr="002514B4" w:rsidRDefault="00E019A7" w:rsidP="00805B12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2514B4">
        <w:rPr>
          <w:rFonts w:ascii="Times New Roman" w:hAnsi="Times New Roman"/>
          <w:b/>
          <w:sz w:val="24"/>
          <w:szCs w:val="24"/>
        </w:rPr>
        <w:t>Wynajmujący                                                                                                   Najemca</w:t>
      </w:r>
    </w:p>
    <w:p w:rsidR="00117843" w:rsidRDefault="00117843" w:rsidP="00805B12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117843" w:rsidRPr="002514B4" w:rsidRDefault="00117843" w:rsidP="00805B12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E019A7" w:rsidRPr="00117843" w:rsidRDefault="00117843" w:rsidP="00117843">
      <w:pPr>
        <w:pStyle w:val="Bezodstpw"/>
        <w:rPr>
          <w:rFonts w:ascii="Times New Roman" w:hAnsi="Times New Roman"/>
        </w:rPr>
      </w:pPr>
      <w:r w:rsidRPr="00117843">
        <w:rPr>
          <w:rFonts w:ascii="Times New Roman" w:hAnsi="Times New Roman"/>
        </w:rPr>
        <w:t>Wykaz załączników:</w:t>
      </w:r>
    </w:p>
    <w:p w:rsidR="00E019A7" w:rsidRPr="00117843" w:rsidRDefault="00117843" w:rsidP="00117843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117843">
        <w:rPr>
          <w:rFonts w:ascii="Times New Roman" w:hAnsi="Times New Roman"/>
          <w:sz w:val="20"/>
          <w:szCs w:val="20"/>
          <w:u w:val="single"/>
        </w:rPr>
        <w:t>załącznik nr 1</w:t>
      </w:r>
      <w:r w:rsidRPr="00117843">
        <w:rPr>
          <w:rFonts w:ascii="Times New Roman" w:hAnsi="Times New Roman"/>
          <w:sz w:val="20"/>
          <w:szCs w:val="20"/>
        </w:rPr>
        <w:t xml:space="preserve"> szkic sytuacyjny</w:t>
      </w:r>
    </w:p>
    <w:p w:rsidR="00117843" w:rsidRPr="00117843" w:rsidRDefault="00117843" w:rsidP="00117843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117843">
        <w:rPr>
          <w:rFonts w:ascii="Times New Roman" w:hAnsi="Times New Roman"/>
          <w:sz w:val="20"/>
          <w:szCs w:val="20"/>
          <w:u w:val="single"/>
        </w:rPr>
        <w:t>załącznik nr 2</w:t>
      </w:r>
      <w:r w:rsidRPr="00117843">
        <w:rPr>
          <w:rFonts w:ascii="Times New Roman" w:hAnsi="Times New Roman"/>
          <w:sz w:val="20"/>
          <w:szCs w:val="20"/>
        </w:rPr>
        <w:t xml:space="preserve"> oświadczenie, o zgodzie na otrzymywanie faktur drogą elektroniczną</w:t>
      </w:r>
    </w:p>
    <w:p w:rsidR="00117843" w:rsidRDefault="00F3277F" w:rsidP="0011784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załącznik </w:t>
      </w:r>
      <w:r w:rsidR="00117843" w:rsidRPr="00117843">
        <w:rPr>
          <w:rFonts w:ascii="Times New Roman" w:hAnsi="Times New Roman"/>
          <w:sz w:val="20"/>
          <w:szCs w:val="20"/>
          <w:u w:val="single"/>
        </w:rPr>
        <w:t xml:space="preserve"> nr 3</w:t>
      </w:r>
      <w:r w:rsidR="00117843" w:rsidRPr="00117843">
        <w:rPr>
          <w:rFonts w:ascii="Times New Roman" w:hAnsi="Times New Roman"/>
          <w:sz w:val="20"/>
          <w:szCs w:val="20"/>
        </w:rPr>
        <w:t xml:space="preserve"> kalkulacja ryczałtu</w:t>
      </w:r>
    </w:p>
    <w:p w:rsidR="00F3277F" w:rsidRPr="00117843" w:rsidRDefault="00F3277F" w:rsidP="00F3277F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załącznik </w:t>
      </w:r>
      <w:r w:rsidRPr="00117843">
        <w:rPr>
          <w:rFonts w:ascii="Times New Roman" w:hAnsi="Times New Roman"/>
          <w:sz w:val="20"/>
          <w:szCs w:val="20"/>
          <w:u w:val="single"/>
        </w:rPr>
        <w:t xml:space="preserve"> nr </w:t>
      </w:r>
      <w:r>
        <w:rPr>
          <w:rFonts w:ascii="Times New Roman" w:hAnsi="Times New Roman"/>
          <w:sz w:val="20"/>
          <w:szCs w:val="20"/>
          <w:u w:val="single"/>
        </w:rPr>
        <w:t>4</w:t>
      </w:r>
      <w:r>
        <w:rPr>
          <w:rFonts w:ascii="Times New Roman" w:hAnsi="Times New Roman"/>
          <w:sz w:val="20"/>
          <w:szCs w:val="20"/>
        </w:rPr>
        <w:t xml:space="preserve"> protokół zdawczo odbiorczy</w:t>
      </w:r>
    </w:p>
    <w:p w:rsidR="00F3277F" w:rsidRPr="00117843" w:rsidRDefault="00F3277F" w:rsidP="00117843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sectPr w:rsidR="00F3277F" w:rsidRPr="00117843" w:rsidSect="003F4CF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323" w:rsidRDefault="00F37323" w:rsidP="00AD04AE">
      <w:pPr>
        <w:spacing w:after="0" w:line="240" w:lineRule="auto"/>
      </w:pPr>
      <w:r>
        <w:separator/>
      </w:r>
    </w:p>
  </w:endnote>
  <w:endnote w:type="continuationSeparator" w:id="0">
    <w:p w:rsidR="00F37323" w:rsidRDefault="00F37323" w:rsidP="00AD0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9A7" w:rsidRDefault="002F04C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83183">
      <w:rPr>
        <w:noProof/>
      </w:rPr>
      <w:t>7</w:t>
    </w:r>
    <w:r>
      <w:rPr>
        <w:noProof/>
      </w:rPr>
      <w:fldChar w:fldCharType="end"/>
    </w:r>
  </w:p>
  <w:p w:rsidR="00E019A7" w:rsidRDefault="00E019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323" w:rsidRDefault="00F37323" w:rsidP="00AD04AE">
      <w:pPr>
        <w:spacing w:after="0" w:line="240" w:lineRule="auto"/>
      </w:pPr>
      <w:r>
        <w:separator/>
      </w:r>
    </w:p>
  </w:footnote>
  <w:footnote w:type="continuationSeparator" w:id="0">
    <w:p w:rsidR="00F37323" w:rsidRDefault="00F37323" w:rsidP="00AD0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4B4" w:rsidRPr="003A1CDE" w:rsidRDefault="002514B4" w:rsidP="002514B4">
    <w:pPr>
      <w:pStyle w:val="Nagwek"/>
      <w:rPr>
        <w:b/>
        <w:i/>
        <w:sz w:val="20"/>
        <w:szCs w:val="20"/>
      </w:rPr>
    </w:pP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 w:rsidRPr="003A1CDE">
      <w:rPr>
        <w:b/>
        <w:i/>
        <w:sz w:val="20"/>
        <w:szCs w:val="20"/>
      </w:rPr>
      <w:t>znak sprawy: AFA/</w:t>
    </w:r>
    <w:r w:rsidR="00012D8F">
      <w:rPr>
        <w:b/>
        <w:i/>
        <w:sz w:val="20"/>
        <w:szCs w:val="20"/>
      </w:rPr>
      <w:t>4</w:t>
    </w:r>
    <w:r w:rsidRPr="003A1CDE">
      <w:rPr>
        <w:b/>
        <w:i/>
        <w:sz w:val="20"/>
        <w:szCs w:val="20"/>
      </w:rPr>
      <w:t>/KO/2020</w:t>
    </w:r>
  </w:p>
  <w:p w:rsidR="002514B4" w:rsidRDefault="002514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507"/>
    <w:multiLevelType w:val="hybridMultilevel"/>
    <w:tmpl w:val="4772374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884A154E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>
    <w:nsid w:val="0303408A"/>
    <w:multiLevelType w:val="hybridMultilevel"/>
    <w:tmpl w:val="86AAB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A37A9E"/>
    <w:multiLevelType w:val="hybridMultilevel"/>
    <w:tmpl w:val="AC82ACA2"/>
    <w:lvl w:ilvl="0" w:tplc="884A154E">
      <w:start w:val="1"/>
      <w:numFmt w:val="lowerLetter"/>
      <w:lvlText w:val="%1)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B0335BB"/>
    <w:multiLevelType w:val="hybridMultilevel"/>
    <w:tmpl w:val="CD12B71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40244AC"/>
    <w:multiLevelType w:val="hybridMultilevel"/>
    <w:tmpl w:val="720A7F7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4EB2630"/>
    <w:multiLevelType w:val="hybridMultilevel"/>
    <w:tmpl w:val="F20C3F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B971CD"/>
    <w:multiLevelType w:val="multilevel"/>
    <w:tmpl w:val="1EFE591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7">
    <w:nsid w:val="1BD022FD"/>
    <w:multiLevelType w:val="hybridMultilevel"/>
    <w:tmpl w:val="5A9441E4"/>
    <w:lvl w:ilvl="0" w:tplc="ABF452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E64EC6">
      <w:start w:val="1"/>
      <w:numFmt w:val="lowerLetter"/>
      <w:lvlText w:val="%2)"/>
      <w:lvlJc w:val="left"/>
      <w:pPr>
        <w:tabs>
          <w:tab w:val="num" w:pos="377"/>
        </w:tabs>
        <w:ind w:left="1440" w:hanging="360"/>
      </w:pPr>
      <w:rPr>
        <w:rFonts w:ascii="Tahoma" w:hAnsi="Tahoma" w:cs="Times New Roman" w:hint="default"/>
        <w:b w:val="0"/>
        <w:i w:val="0"/>
        <w:sz w:val="22"/>
      </w:rPr>
    </w:lvl>
    <w:lvl w:ilvl="2" w:tplc="55C6044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0593A98"/>
    <w:multiLevelType w:val="hybridMultilevel"/>
    <w:tmpl w:val="10B66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A0301"/>
    <w:multiLevelType w:val="multilevel"/>
    <w:tmpl w:val="B5D891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74B1735"/>
    <w:multiLevelType w:val="multilevel"/>
    <w:tmpl w:val="5A1C6D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3167E3E"/>
    <w:multiLevelType w:val="hybridMultilevel"/>
    <w:tmpl w:val="B5D8916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4D874DB"/>
    <w:multiLevelType w:val="hybridMultilevel"/>
    <w:tmpl w:val="5A1C6D4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66F07EE"/>
    <w:multiLevelType w:val="hybridMultilevel"/>
    <w:tmpl w:val="82C2C2B6"/>
    <w:lvl w:ilvl="0" w:tplc="AC3056C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89144E1"/>
    <w:multiLevelType w:val="multilevel"/>
    <w:tmpl w:val="5A4C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BDA4A37"/>
    <w:multiLevelType w:val="hybridMultilevel"/>
    <w:tmpl w:val="E924C6E6"/>
    <w:lvl w:ilvl="0" w:tplc="75D87E2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4687E1E"/>
    <w:multiLevelType w:val="hybridMultilevel"/>
    <w:tmpl w:val="2D4C12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73B5BDD"/>
    <w:multiLevelType w:val="hybridMultilevel"/>
    <w:tmpl w:val="D766E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841FB"/>
    <w:multiLevelType w:val="multilevel"/>
    <w:tmpl w:val="D7F0C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47C76292"/>
    <w:multiLevelType w:val="hybridMultilevel"/>
    <w:tmpl w:val="6ADA85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D296CE9"/>
    <w:multiLevelType w:val="hybridMultilevel"/>
    <w:tmpl w:val="E57A1D2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D3B28F3"/>
    <w:multiLevelType w:val="hybridMultilevel"/>
    <w:tmpl w:val="622EF572"/>
    <w:lvl w:ilvl="0" w:tplc="2E0AB3C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0853450"/>
    <w:multiLevelType w:val="hybridMultilevel"/>
    <w:tmpl w:val="27B6DBFC"/>
    <w:lvl w:ilvl="0" w:tplc="EED02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4D7070E"/>
    <w:multiLevelType w:val="multilevel"/>
    <w:tmpl w:val="D7F0C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5A9D112A"/>
    <w:multiLevelType w:val="hybridMultilevel"/>
    <w:tmpl w:val="AABA3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BE6245"/>
    <w:multiLevelType w:val="hybridMultilevel"/>
    <w:tmpl w:val="1480B0A6"/>
    <w:lvl w:ilvl="0" w:tplc="884A154E">
      <w:start w:val="1"/>
      <w:numFmt w:val="lowerLetter"/>
      <w:lvlText w:val="%1)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1" w:tplc="62B2B32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B82617B"/>
    <w:multiLevelType w:val="hybridMultilevel"/>
    <w:tmpl w:val="C7FCA50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DB664CD"/>
    <w:multiLevelType w:val="hybridMultilevel"/>
    <w:tmpl w:val="C4129E6A"/>
    <w:lvl w:ilvl="0" w:tplc="7E945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E64EC6">
      <w:start w:val="1"/>
      <w:numFmt w:val="lowerLetter"/>
      <w:lvlText w:val="%2)"/>
      <w:lvlJc w:val="left"/>
      <w:pPr>
        <w:tabs>
          <w:tab w:val="num" w:pos="377"/>
        </w:tabs>
        <w:ind w:left="1440" w:hanging="360"/>
      </w:pPr>
      <w:rPr>
        <w:rFonts w:ascii="Tahoma" w:hAnsi="Tahoma" w:cs="Times New Roman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E9959B4"/>
    <w:multiLevelType w:val="hybridMultilevel"/>
    <w:tmpl w:val="4028C4CE"/>
    <w:lvl w:ilvl="0" w:tplc="884A15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98"/>
        </w:tabs>
        <w:ind w:left="129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18"/>
        </w:tabs>
        <w:ind w:left="201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58"/>
        </w:tabs>
        <w:ind w:left="345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18"/>
        </w:tabs>
        <w:ind w:left="5618" w:hanging="180"/>
      </w:pPr>
      <w:rPr>
        <w:rFonts w:cs="Times New Roman"/>
      </w:rPr>
    </w:lvl>
  </w:abstractNum>
  <w:abstractNum w:abstractNumId="29">
    <w:nsid w:val="6AF51747"/>
    <w:multiLevelType w:val="hybridMultilevel"/>
    <w:tmpl w:val="DD0EED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38B6020"/>
    <w:multiLevelType w:val="multilevel"/>
    <w:tmpl w:val="8E26B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>
    <w:nsid w:val="73B120D9"/>
    <w:multiLevelType w:val="hybridMultilevel"/>
    <w:tmpl w:val="983CA4D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74E014CD"/>
    <w:multiLevelType w:val="hybridMultilevel"/>
    <w:tmpl w:val="FEC2E63E"/>
    <w:lvl w:ilvl="0" w:tplc="F3268746">
      <w:start w:val="1"/>
      <w:numFmt w:val="lowerLetter"/>
      <w:lvlText w:val="%1)"/>
      <w:lvlJc w:val="left"/>
      <w:pPr>
        <w:tabs>
          <w:tab w:val="num" w:pos="434"/>
        </w:tabs>
        <w:ind w:left="1497" w:hanging="360"/>
      </w:pPr>
      <w:rPr>
        <w:rFonts w:ascii="Tahoma" w:hAnsi="Tahoma" w:cs="Times New Roman" w:hint="default"/>
        <w:b w:val="0"/>
        <w:i w:val="0"/>
        <w:sz w:val="22"/>
      </w:rPr>
    </w:lvl>
    <w:lvl w:ilvl="1" w:tplc="CF84A94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2"/>
      </w:rPr>
    </w:lvl>
    <w:lvl w:ilvl="2" w:tplc="A5927D5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B2B754A"/>
    <w:multiLevelType w:val="hybridMultilevel"/>
    <w:tmpl w:val="D1847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C6A33AC"/>
    <w:multiLevelType w:val="hybridMultilevel"/>
    <w:tmpl w:val="3078DC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19"/>
  </w:num>
  <w:num w:numId="17">
    <w:abstractNumId w:val="5"/>
  </w:num>
  <w:num w:numId="18">
    <w:abstractNumId w:val="30"/>
  </w:num>
  <w:num w:numId="19">
    <w:abstractNumId w:val="18"/>
  </w:num>
  <w:num w:numId="20">
    <w:abstractNumId w:val="15"/>
  </w:num>
  <w:num w:numId="21">
    <w:abstractNumId w:val="27"/>
  </w:num>
  <w:num w:numId="22">
    <w:abstractNumId w:val="6"/>
  </w:num>
  <w:num w:numId="23">
    <w:abstractNumId w:val="0"/>
  </w:num>
  <w:num w:numId="24">
    <w:abstractNumId w:val="32"/>
  </w:num>
  <w:num w:numId="25">
    <w:abstractNumId w:val="7"/>
  </w:num>
  <w:num w:numId="26">
    <w:abstractNumId w:val="21"/>
  </w:num>
  <w:num w:numId="27">
    <w:abstractNumId w:val="25"/>
  </w:num>
  <w:num w:numId="28">
    <w:abstractNumId w:val="10"/>
  </w:num>
  <w:num w:numId="29">
    <w:abstractNumId w:val="9"/>
  </w:num>
  <w:num w:numId="30">
    <w:abstractNumId w:val="28"/>
  </w:num>
  <w:num w:numId="31">
    <w:abstractNumId w:val="33"/>
  </w:num>
  <w:num w:numId="32">
    <w:abstractNumId w:val="22"/>
  </w:num>
  <w:num w:numId="33">
    <w:abstractNumId w:val="2"/>
  </w:num>
  <w:num w:numId="34">
    <w:abstractNumId w:val="13"/>
  </w:num>
  <w:num w:numId="35">
    <w:abstractNumId w:val="16"/>
  </w:num>
  <w:num w:numId="36">
    <w:abstractNumId w:val="23"/>
  </w:num>
  <w:num w:numId="37">
    <w:abstractNumId w:val="14"/>
  </w:num>
  <w:num w:numId="38">
    <w:abstractNumId w:val="1"/>
  </w:num>
  <w:num w:numId="39">
    <w:abstractNumId w:val="8"/>
  </w:num>
  <w:num w:numId="40">
    <w:abstractNumId w:val="24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7AD"/>
    <w:rsid w:val="00007FA7"/>
    <w:rsid w:val="00010ED7"/>
    <w:rsid w:val="00012D8F"/>
    <w:rsid w:val="0002565B"/>
    <w:rsid w:val="00045EA3"/>
    <w:rsid w:val="000B5B32"/>
    <w:rsid w:val="000C020B"/>
    <w:rsid w:val="000C7926"/>
    <w:rsid w:val="000E2EAC"/>
    <w:rsid w:val="000F2619"/>
    <w:rsid w:val="000F4C40"/>
    <w:rsid w:val="000F5162"/>
    <w:rsid w:val="0011002D"/>
    <w:rsid w:val="00110A07"/>
    <w:rsid w:val="00111BF1"/>
    <w:rsid w:val="00115831"/>
    <w:rsid w:val="00116A3E"/>
    <w:rsid w:val="00117843"/>
    <w:rsid w:val="001202AE"/>
    <w:rsid w:val="00136EA5"/>
    <w:rsid w:val="00140822"/>
    <w:rsid w:val="00162251"/>
    <w:rsid w:val="00162C6B"/>
    <w:rsid w:val="00175DB1"/>
    <w:rsid w:val="001768C7"/>
    <w:rsid w:val="001902D4"/>
    <w:rsid w:val="00197217"/>
    <w:rsid w:val="001A06DC"/>
    <w:rsid w:val="001C0D94"/>
    <w:rsid w:val="001D3D03"/>
    <w:rsid w:val="001F40F9"/>
    <w:rsid w:val="001F5AFD"/>
    <w:rsid w:val="0020121E"/>
    <w:rsid w:val="00210910"/>
    <w:rsid w:val="00222D50"/>
    <w:rsid w:val="00223702"/>
    <w:rsid w:val="00224717"/>
    <w:rsid w:val="002249D8"/>
    <w:rsid w:val="00246463"/>
    <w:rsid w:val="002514B4"/>
    <w:rsid w:val="00271B90"/>
    <w:rsid w:val="00271E17"/>
    <w:rsid w:val="002B0783"/>
    <w:rsid w:val="002E6E2B"/>
    <w:rsid w:val="002F04C4"/>
    <w:rsid w:val="00312656"/>
    <w:rsid w:val="00313180"/>
    <w:rsid w:val="00340C5A"/>
    <w:rsid w:val="0034290A"/>
    <w:rsid w:val="0034400A"/>
    <w:rsid w:val="00354047"/>
    <w:rsid w:val="0038398B"/>
    <w:rsid w:val="003B078E"/>
    <w:rsid w:val="003B17E0"/>
    <w:rsid w:val="003C17C8"/>
    <w:rsid w:val="003C1EBD"/>
    <w:rsid w:val="003D25C3"/>
    <w:rsid w:val="003F220E"/>
    <w:rsid w:val="003F4CFD"/>
    <w:rsid w:val="003F6B4B"/>
    <w:rsid w:val="00406C5F"/>
    <w:rsid w:val="00445BB4"/>
    <w:rsid w:val="00451B3E"/>
    <w:rsid w:val="00454305"/>
    <w:rsid w:val="004722F6"/>
    <w:rsid w:val="004943F3"/>
    <w:rsid w:val="00495D6C"/>
    <w:rsid w:val="004C2251"/>
    <w:rsid w:val="004D315E"/>
    <w:rsid w:val="00502FA5"/>
    <w:rsid w:val="00505AEB"/>
    <w:rsid w:val="00505E21"/>
    <w:rsid w:val="00512C65"/>
    <w:rsid w:val="005272BA"/>
    <w:rsid w:val="00547A1D"/>
    <w:rsid w:val="00566B4B"/>
    <w:rsid w:val="005A3F30"/>
    <w:rsid w:val="005C5F9C"/>
    <w:rsid w:val="005F0FDD"/>
    <w:rsid w:val="00601BB3"/>
    <w:rsid w:val="00615AB2"/>
    <w:rsid w:val="00627C9A"/>
    <w:rsid w:val="006405BA"/>
    <w:rsid w:val="0064368B"/>
    <w:rsid w:val="00647139"/>
    <w:rsid w:val="00657E71"/>
    <w:rsid w:val="00661694"/>
    <w:rsid w:val="00667697"/>
    <w:rsid w:val="00676313"/>
    <w:rsid w:val="006815F3"/>
    <w:rsid w:val="006B1B1C"/>
    <w:rsid w:val="006B3C3B"/>
    <w:rsid w:val="0070450A"/>
    <w:rsid w:val="00707491"/>
    <w:rsid w:val="00712C64"/>
    <w:rsid w:val="00735BD6"/>
    <w:rsid w:val="00743A8B"/>
    <w:rsid w:val="007A0B5A"/>
    <w:rsid w:val="007A555D"/>
    <w:rsid w:val="007B6421"/>
    <w:rsid w:val="007B670A"/>
    <w:rsid w:val="007C3424"/>
    <w:rsid w:val="007E14B6"/>
    <w:rsid w:val="007F51FE"/>
    <w:rsid w:val="0080308A"/>
    <w:rsid w:val="00805B12"/>
    <w:rsid w:val="0086048B"/>
    <w:rsid w:val="00862E9B"/>
    <w:rsid w:val="00891B14"/>
    <w:rsid w:val="008938E0"/>
    <w:rsid w:val="008E6CD7"/>
    <w:rsid w:val="008F2EA5"/>
    <w:rsid w:val="009007F0"/>
    <w:rsid w:val="00902D7D"/>
    <w:rsid w:val="00977BA6"/>
    <w:rsid w:val="00996207"/>
    <w:rsid w:val="009C15EC"/>
    <w:rsid w:val="009C69E3"/>
    <w:rsid w:val="009F32C3"/>
    <w:rsid w:val="009F5AFD"/>
    <w:rsid w:val="00A06D88"/>
    <w:rsid w:val="00A354DE"/>
    <w:rsid w:val="00A42BFE"/>
    <w:rsid w:val="00A80D47"/>
    <w:rsid w:val="00A845F0"/>
    <w:rsid w:val="00A87C66"/>
    <w:rsid w:val="00AD04AE"/>
    <w:rsid w:val="00AD3520"/>
    <w:rsid w:val="00AF1655"/>
    <w:rsid w:val="00AF7645"/>
    <w:rsid w:val="00B4397D"/>
    <w:rsid w:val="00B44775"/>
    <w:rsid w:val="00B61A24"/>
    <w:rsid w:val="00B63F9B"/>
    <w:rsid w:val="00B71CC3"/>
    <w:rsid w:val="00B832AF"/>
    <w:rsid w:val="00B90561"/>
    <w:rsid w:val="00B92E99"/>
    <w:rsid w:val="00BA689F"/>
    <w:rsid w:val="00BC2BA2"/>
    <w:rsid w:val="00BC6A77"/>
    <w:rsid w:val="00C21B21"/>
    <w:rsid w:val="00C239CC"/>
    <w:rsid w:val="00C37B0A"/>
    <w:rsid w:val="00C439D1"/>
    <w:rsid w:val="00C452A1"/>
    <w:rsid w:val="00C5293C"/>
    <w:rsid w:val="00C6181D"/>
    <w:rsid w:val="00C66041"/>
    <w:rsid w:val="00C81E1C"/>
    <w:rsid w:val="00CA5C2E"/>
    <w:rsid w:val="00CB0CA9"/>
    <w:rsid w:val="00CB278C"/>
    <w:rsid w:val="00CB5504"/>
    <w:rsid w:val="00CC639F"/>
    <w:rsid w:val="00CD46C6"/>
    <w:rsid w:val="00CD7D3B"/>
    <w:rsid w:val="00CE4265"/>
    <w:rsid w:val="00CE5C1D"/>
    <w:rsid w:val="00D2089B"/>
    <w:rsid w:val="00D22EDF"/>
    <w:rsid w:val="00D417AD"/>
    <w:rsid w:val="00D51D36"/>
    <w:rsid w:val="00D52B07"/>
    <w:rsid w:val="00D662BC"/>
    <w:rsid w:val="00D67F7F"/>
    <w:rsid w:val="00D70921"/>
    <w:rsid w:val="00D87059"/>
    <w:rsid w:val="00DA078F"/>
    <w:rsid w:val="00DA1332"/>
    <w:rsid w:val="00DA2996"/>
    <w:rsid w:val="00DC30B8"/>
    <w:rsid w:val="00DC58FF"/>
    <w:rsid w:val="00DD19E3"/>
    <w:rsid w:val="00DE508B"/>
    <w:rsid w:val="00DE72B7"/>
    <w:rsid w:val="00DF4B44"/>
    <w:rsid w:val="00DF6C9C"/>
    <w:rsid w:val="00E019A7"/>
    <w:rsid w:val="00E056A5"/>
    <w:rsid w:val="00E11130"/>
    <w:rsid w:val="00E116D5"/>
    <w:rsid w:val="00E2337C"/>
    <w:rsid w:val="00E2749E"/>
    <w:rsid w:val="00E444B1"/>
    <w:rsid w:val="00E62880"/>
    <w:rsid w:val="00E83183"/>
    <w:rsid w:val="00E86213"/>
    <w:rsid w:val="00ED1ACF"/>
    <w:rsid w:val="00ED648D"/>
    <w:rsid w:val="00F02737"/>
    <w:rsid w:val="00F14ED5"/>
    <w:rsid w:val="00F20262"/>
    <w:rsid w:val="00F204B1"/>
    <w:rsid w:val="00F321D8"/>
    <w:rsid w:val="00F3277F"/>
    <w:rsid w:val="00F37323"/>
    <w:rsid w:val="00F45040"/>
    <w:rsid w:val="00F5675B"/>
    <w:rsid w:val="00F56977"/>
    <w:rsid w:val="00F610E2"/>
    <w:rsid w:val="00F67DE6"/>
    <w:rsid w:val="00FB0F47"/>
    <w:rsid w:val="00FB4E22"/>
    <w:rsid w:val="00FC19C7"/>
    <w:rsid w:val="00FC6675"/>
    <w:rsid w:val="00FD0755"/>
    <w:rsid w:val="00FD2201"/>
    <w:rsid w:val="00FF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B1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805B12"/>
    <w:rPr>
      <w:lang w:eastAsia="en-US"/>
    </w:rPr>
  </w:style>
  <w:style w:type="paragraph" w:styleId="Akapitzlist">
    <w:name w:val="List Paragraph"/>
    <w:basedOn w:val="Normalny"/>
    <w:uiPriority w:val="99"/>
    <w:qFormat/>
    <w:rsid w:val="00805B12"/>
    <w:pPr>
      <w:ind w:left="720"/>
      <w:contextualSpacing/>
    </w:pPr>
  </w:style>
  <w:style w:type="paragraph" w:styleId="Nagwek">
    <w:name w:val="header"/>
    <w:basedOn w:val="Normalny"/>
    <w:link w:val="NagwekZnak"/>
    <w:rsid w:val="00AD0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AD04AE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D0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AD04AE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45430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543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54305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454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54305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B1B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B1B1C"/>
    <w:rPr>
      <w:rFonts w:ascii="Calibri" w:hAnsi="Calibri" w:cs="Times New Roman"/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1D3D0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D22EDF"/>
    <w:rPr>
      <w:rFonts w:cs="Times New Roman"/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CB550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D22EDF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B1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805B12"/>
    <w:rPr>
      <w:lang w:eastAsia="en-US"/>
    </w:rPr>
  </w:style>
  <w:style w:type="paragraph" w:styleId="Akapitzlist">
    <w:name w:val="List Paragraph"/>
    <w:basedOn w:val="Normalny"/>
    <w:uiPriority w:val="99"/>
    <w:qFormat/>
    <w:rsid w:val="00805B12"/>
    <w:pPr>
      <w:ind w:left="720"/>
      <w:contextualSpacing/>
    </w:pPr>
  </w:style>
  <w:style w:type="paragraph" w:styleId="Nagwek">
    <w:name w:val="header"/>
    <w:basedOn w:val="Normalny"/>
    <w:link w:val="NagwekZnak"/>
    <w:rsid w:val="00AD0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AD04AE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D0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AD04AE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45430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543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54305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454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54305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B1B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B1B1C"/>
    <w:rPr>
      <w:rFonts w:ascii="Calibri" w:hAnsi="Calibri" w:cs="Times New Roman"/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1D3D0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D22EDF"/>
    <w:rPr>
      <w:rFonts w:cs="Times New Roman"/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CB550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D22EDF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C0FAB-8092-49D1-8AFF-A17E3FF6E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2242</Words>
  <Characters>13454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      N A J M U</vt:lpstr>
    </vt:vector>
  </TitlesOfParts>
  <Company>Hewlett-Packard</Company>
  <LinksUpToDate>false</LinksUpToDate>
  <CharactersWithSpaces>15665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     N A J M U</dc:title>
  <dc:creator>joanna ruchomska</dc:creator>
  <cp:lastModifiedBy>Agnieszka Długosz</cp:lastModifiedBy>
  <cp:revision>12</cp:revision>
  <cp:lastPrinted>2020-09-16T09:04:00Z</cp:lastPrinted>
  <dcterms:created xsi:type="dcterms:W3CDTF">2020-09-11T11:10:00Z</dcterms:created>
  <dcterms:modified xsi:type="dcterms:W3CDTF">2020-09-16T09:26:00Z</dcterms:modified>
</cp:coreProperties>
</file>