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DB7D1" w14:textId="77777777" w:rsidR="00E83568" w:rsidRDefault="00E83568" w:rsidP="00E83568">
      <w:pPr>
        <w:widowControl w:val="0"/>
        <w:pBdr>
          <w:bottom w:val="single" w:sz="4" w:space="1" w:color="auto"/>
        </w:pBdr>
        <w:autoSpaceDE w:val="0"/>
        <w:autoSpaceDN w:val="0"/>
        <w:adjustRightInd w:val="0"/>
        <w:jc w:val="center"/>
        <w:rPr>
          <w:rFonts w:cs="Consolas"/>
          <w:b/>
          <w:sz w:val="28"/>
          <w:szCs w:val="28"/>
        </w:rPr>
      </w:pPr>
    </w:p>
    <w:p w14:paraId="12A1A0C6" w14:textId="77777777" w:rsidR="00E83568" w:rsidRDefault="00E83568" w:rsidP="00E83568">
      <w:pPr>
        <w:widowControl w:val="0"/>
        <w:autoSpaceDE w:val="0"/>
        <w:autoSpaceDN w:val="0"/>
        <w:adjustRightInd w:val="0"/>
        <w:jc w:val="center"/>
        <w:rPr>
          <w:rFonts w:cs="Consolas"/>
          <w:b/>
          <w:sz w:val="28"/>
          <w:szCs w:val="28"/>
        </w:rPr>
      </w:pPr>
    </w:p>
    <w:p w14:paraId="5DA18938" w14:textId="77777777" w:rsidR="00AA4032" w:rsidRDefault="00E83568" w:rsidP="00E83568">
      <w:pPr>
        <w:widowControl w:val="0"/>
        <w:autoSpaceDE w:val="0"/>
        <w:autoSpaceDN w:val="0"/>
        <w:adjustRightInd w:val="0"/>
        <w:jc w:val="center"/>
        <w:rPr>
          <w:rFonts w:cs="Consolas"/>
          <w:b/>
          <w:i/>
          <w:sz w:val="28"/>
          <w:szCs w:val="28"/>
        </w:rPr>
      </w:pPr>
      <w:r w:rsidRPr="00E83568">
        <w:rPr>
          <w:rFonts w:cs="Consolas"/>
          <w:b/>
          <w:sz w:val="28"/>
          <w:szCs w:val="28"/>
        </w:rPr>
        <w:t xml:space="preserve">JOB OFFER </w:t>
      </w:r>
      <w:r w:rsidRPr="00E83568">
        <w:rPr>
          <w:rFonts w:cs="Consolas"/>
          <w:sz w:val="28"/>
          <w:szCs w:val="28"/>
        </w:rPr>
        <w:t xml:space="preserve">– </w:t>
      </w:r>
      <w:r w:rsidRPr="00E83568">
        <w:rPr>
          <w:rFonts w:cs="Consolas"/>
          <w:b/>
          <w:i/>
          <w:sz w:val="28"/>
          <w:szCs w:val="28"/>
        </w:rPr>
        <w:t>Post-Doc</w:t>
      </w:r>
    </w:p>
    <w:p w14:paraId="191A1984" w14:textId="77777777" w:rsidR="00A1190B" w:rsidRDefault="00A1190B" w:rsidP="00E83568">
      <w:pPr>
        <w:widowControl w:val="0"/>
        <w:autoSpaceDE w:val="0"/>
        <w:autoSpaceDN w:val="0"/>
        <w:adjustRightInd w:val="0"/>
        <w:jc w:val="center"/>
        <w:rPr>
          <w:rFonts w:cs="Consolas"/>
          <w:b/>
          <w:i/>
          <w:sz w:val="28"/>
          <w:szCs w:val="28"/>
        </w:rPr>
      </w:pPr>
    </w:p>
    <w:p w14:paraId="19518D36" w14:textId="482A1486" w:rsidR="00A1190B" w:rsidRPr="00E83568" w:rsidRDefault="00A1190B" w:rsidP="00E83568">
      <w:pPr>
        <w:widowControl w:val="0"/>
        <w:autoSpaceDE w:val="0"/>
        <w:autoSpaceDN w:val="0"/>
        <w:adjustRightInd w:val="0"/>
        <w:jc w:val="center"/>
        <w:rPr>
          <w:rFonts w:cs="Consolas"/>
          <w:b/>
          <w:sz w:val="28"/>
          <w:szCs w:val="28"/>
        </w:rPr>
      </w:pPr>
      <w:r w:rsidRPr="00A1190B">
        <w:rPr>
          <w:rFonts w:cs="Consolas"/>
          <w:b/>
          <w:sz w:val="28"/>
          <w:szCs w:val="28"/>
        </w:rPr>
        <w:t xml:space="preserve">A postdoctoral research position is available to participate in a </w:t>
      </w:r>
      <w:r w:rsidR="004E5A73" w:rsidRPr="00A1190B">
        <w:rPr>
          <w:rFonts w:cs="Consolas"/>
          <w:b/>
          <w:sz w:val="28"/>
          <w:szCs w:val="28"/>
        </w:rPr>
        <w:t>research</w:t>
      </w:r>
      <w:r w:rsidR="004E5A73">
        <w:rPr>
          <w:rFonts w:cs="Consolas"/>
          <w:b/>
          <w:sz w:val="28"/>
          <w:szCs w:val="28"/>
        </w:rPr>
        <w:t xml:space="preserve"> that</w:t>
      </w:r>
      <w:r w:rsidRPr="00A1190B">
        <w:rPr>
          <w:rFonts w:cs="Consolas"/>
          <w:b/>
          <w:sz w:val="28"/>
          <w:szCs w:val="28"/>
        </w:rPr>
        <w:t xml:space="preserve"> has been designed to </w:t>
      </w:r>
      <w:r w:rsidR="004E5A73" w:rsidRPr="004E5A73">
        <w:rPr>
          <w:rFonts w:cs="Consolas"/>
          <w:b/>
          <w:sz w:val="28"/>
          <w:szCs w:val="28"/>
        </w:rPr>
        <w:t xml:space="preserve">elucidate the role of </w:t>
      </w:r>
      <w:r w:rsidR="00E3065D" w:rsidRPr="00E3065D">
        <w:rPr>
          <w:rFonts w:cs="Consolas"/>
          <w:b/>
          <w:sz w:val="28"/>
          <w:szCs w:val="28"/>
        </w:rPr>
        <w:t>SARS-CoV-2 infection</w:t>
      </w:r>
      <w:r w:rsidR="00E3065D">
        <w:rPr>
          <w:rFonts w:cs="Consolas"/>
          <w:b/>
          <w:sz w:val="28"/>
          <w:szCs w:val="28"/>
        </w:rPr>
        <w:t xml:space="preserve"> on the compartment of adult stem cells</w:t>
      </w:r>
    </w:p>
    <w:p w14:paraId="68A30331" w14:textId="77777777" w:rsidR="00E83568" w:rsidRPr="00E83568" w:rsidRDefault="00E83568" w:rsidP="00E83568">
      <w:pPr>
        <w:widowControl w:val="0"/>
        <w:pBdr>
          <w:bottom w:val="single" w:sz="4" w:space="1" w:color="auto"/>
        </w:pBdr>
        <w:autoSpaceDE w:val="0"/>
        <w:autoSpaceDN w:val="0"/>
        <w:adjustRightInd w:val="0"/>
        <w:jc w:val="center"/>
        <w:rPr>
          <w:rFonts w:cs="Consolas"/>
          <w:b/>
        </w:rPr>
      </w:pPr>
    </w:p>
    <w:p w14:paraId="50BE5FF1" w14:textId="77777777" w:rsidR="00E83568" w:rsidRDefault="00E83568" w:rsidP="00760FFD">
      <w:pPr>
        <w:widowControl w:val="0"/>
        <w:autoSpaceDE w:val="0"/>
        <w:autoSpaceDN w:val="0"/>
        <w:adjustRightInd w:val="0"/>
        <w:rPr>
          <w:rFonts w:cs="Consolas"/>
        </w:rPr>
      </w:pPr>
    </w:p>
    <w:p w14:paraId="32738508" w14:textId="77777777" w:rsidR="00E83568" w:rsidRDefault="00E83568" w:rsidP="00E83568">
      <w:pPr>
        <w:widowControl w:val="0"/>
        <w:autoSpaceDE w:val="0"/>
        <w:autoSpaceDN w:val="0"/>
        <w:adjustRightInd w:val="0"/>
        <w:jc w:val="center"/>
        <w:rPr>
          <w:rFonts w:cs="Consolas"/>
        </w:rPr>
      </w:pPr>
      <w:r>
        <w:rPr>
          <w:rFonts w:cs="Consolas"/>
          <w:b/>
        </w:rPr>
        <w:t>Project Title</w:t>
      </w:r>
      <w:r w:rsidR="00AA4032" w:rsidRPr="00F2654D">
        <w:rPr>
          <w:rFonts w:cs="Consolas"/>
          <w:b/>
        </w:rPr>
        <w:t>:</w:t>
      </w:r>
      <w:r w:rsidR="00AA4032" w:rsidRPr="00AA4032">
        <w:rPr>
          <w:rFonts w:cs="Consolas"/>
        </w:rPr>
        <w:t xml:space="preserve"> </w:t>
      </w:r>
    </w:p>
    <w:p w14:paraId="6BDBC8E0" w14:textId="77777777" w:rsidR="00E3065D" w:rsidRPr="00E3065D" w:rsidRDefault="004E5A73" w:rsidP="00E3065D">
      <w:pPr>
        <w:widowControl w:val="0"/>
        <w:autoSpaceDE w:val="0"/>
        <w:autoSpaceDN w:val="0"/>
        <w:adjustRightInd w:val="0"/>
        <w:jc w:val="center"/>
        <w:rPr>
          <w:i/>
        </w:rPr>
      </w:pPr>
      <w:r w:rsidRPr="004E5A73">
        <w:rPr>
          <w:i/>
        </w:rPr>
        <w:tab/>
      </w:r>
      <w:r w:rsidR="00E3065D" w:rsidRPr="00E3065D">
        <w:rPr>
          <w:i/>
        </w:rPr>
        <w:t>Early and late consequences of stem cell</w:t>
      </w:r>
    </w:p>
    <w:p w14:paraId="14C34DA3" w14:textId="69B62C76" w:rsidR="00E83568" w:rsidRDefault="00E3065D" w:rsidP="00E3065D">
      <w:pPr>
        <w:widowControl w:val="0"/>
        <w:autoSpaceDE w:val="0"/>
        <w:autoSpaceDN w:val="0"/>
        <w:adjustRightInd w:val="0"/>
        <w:jc w:val="center"/>
        <w:rPr>
          <w:i/>
        </w:rPr>
      </w:pPr>
      <w:r w:rsidRPr="00E3065D">
        <w:rPr>
          <w:i/>
        </w:rPr>
        <w:t>compartment damage due to SARS-CoV-2 infection</w:t>
      </w:r>
    </w:p>
    <w:p w14:paraId="238635DE" w14:textId="77777777" w:rsidR="004E5A73" w:rsidRDefault="004E5A73" w:rsidP="00E83568">
      <w:pPr>
        <w:widowControl w:val="0"/>
        <w:autoSpaceDE w:val="0"/>
        <w:autoSpaceDN w:val="0"/>
        <w:adjustRightInd w:val="0"/>
        <w:jc w:val="center"/>
      </w:pPr>
    </w:p>
    <w:p w14:paraId="6ECD3C58" w14:textId="77777777" w:rsidR="00AA4032" w:rsidRPr="006E1E43" w:rsidRDefault="00AA4032" w:rsidP="00E83568">
      <w:pPr>
        <w:widowControl w:val="0"/>
        <w:autoSpaceDE w:val="0"/>
        <w:autoSpaceDN w:val="0"/>
        <w:adjustRightInd w:val="0"/>
        <w:jc w:val="center"/>
        <w:rPr>
          <w:rFonts w:cs="Consolas"/>
          <w:b/>
        </w:rPr>
      </w:pPr>
      <w:r w:rsidRPr="006E1E43">
        <w:rPr>
          <w:rFonts w:cs="Consolas"/>
          <w:b/>
        </w:rPr>
        <w:t>Project</w:t>
      </w:r>
      <w:r w:rsidR="006E1E43" w:rsidRPr="006E1E43">
        <w:rPr>
          <w:rFonts w:cs="Consolas"/>
          <w:b/>
        </w:rPr>
        <w:t xml:space="preserve"> Background</w:t>
      </w:r>
      <w:r w:rsidR="00E83568">
        <w:rPr>
          <w:rFonts w:cs="Consolas"/>
          <w:b/>
        </w:rPr>
        <w:t>:</w:t>
      </w:r>
    </w:p>
    <w:p w14:paraId="0E831066" w14:textId="3A9C78D4" w:rsidR="00E3065D" w:rsidRPr="00E3065D" w:rsidRDefault="00E3065D" w:rsidP="00E3065D">
      <w:pPr>
        <w:jc w:val="both"/>
        <w:rPr>
          <w:rFonts w:ascii="Times New Roman" w:eastAsia="Times New Roman" w:hAnsi="Times New Roman" w:cs="Times New Roman"/>
        </w:rPr>
      </w:pPr>
      <w:r w:rsidRPr="00E3065D">
        <w:rPr>
          <w:rFonts w:ascii="Times New Roman" w:eastAsia="Times New Roman" w:hAnsi="Times New Roman" w:cs="Times New Roman"/>
        </w:rPr>
        <w:t>COVID19 or SARS-CoV-2 virus is single-stranded RNA virus, whose infection can be asymptomatic or lead to damage of</w:t>
      </w:r>
      <w:r>
        <w:rPr>
          <w:rFonts w:ascii="Times New Roman" w:eastAsia="Times New Roman" w:hAnsi="Times New Roman" w:cs="Times New Roman"/>
        </w:rPr>
        <w:t xml:space="preserve"> </w:t>
      </w:r>
      <w:r w:rsidRPr="00E3065D">
        <w:rPr>
          <w:rFonts w:ascii="Times New Roman" w:eastAsia="Times New Roman" w:hAnsi="Times New Roman" w:cs="Times New Roman"/>
        </w:rPr>
        <w:t xml:space="preserve">several vital organs and a fatal complication involving “cytokine storm”, which results in uncontrolled </w:t>
      </w:r>
      <w:proofErr w:type="spellStart"/>
      <w:r w:rsidRPr="00E3065D">
        <w:rPr>
          <w:rFonts w:ascii="Times New Roman" w:eastAsia="Times New Roman" w:hAnsi="Times New Roman" w:cs="Times New Roman"/>
        </w:rPr>
        <w:t>hyperactivation</w:t>
      </w:r>
      <w:proofErr w:type="spellEnd"/>
      <w:r w:rsidRPr="00E3065D">
        <w:rPr>
          <w:rFonts w:ascii="Times New Roman" w:eastAsia="Times New Roman" w:hAnsi="Times New Roman" w:cs="Times New Roman"/>
        </w:rPr>
        <w:t xml:space="preserve"> of</w:t>
      </w:r>
      <w:r>
        <w:rPr>
          <w:rFonts w:ascii="Times New Roman" w:eastAsia="Times New Roman" w:hAnsi="Times New Roman" w:cs="Times New Roman"/>
        </w:rPr>
        <w:t xml:space="preserve"> </w:t>
      </w:r>
      <w:r w:rsidRPr="00E3065D">
        <w:rPr>
          <w:rFonts w:ascii="Times New Roman" w:eastAsia="Times New Roman" w:hAnsi="Times New Roman" w:cs="Times New Roman"/>
        </w:rPr>
        <w:t>the immune response by innate immunity cells. The major concern is that we still cannot foresee late complications of</w:t>
      </w:r>
      <w:r>
        <w:rPr>
          <w:rFonts w:ascii="Times New Roman" w:eastAsia="Times New Roman" w:hAnsi="Times New Roman" w:cs="Times New Roman"/>
        </w:rPr>
        <w:t xml:space="preserve"> </w:t>
      </w:r>
      <w:r w:rsidRPr="00E3065D">
        <w:rPr>
          <w:rFonts w:ascii="Times New Roman" w:eastAsia="Times New Roman" w:hAnsi="Times New Roman" w:cs="Times New Roman"/>
        </w:rPr>
        <w:t>this infection including direct or indirect effects on stem cell</w:t>
      </w:r>
      <w:r>
        <w:rPr>
          <w:rFonts w:ascii="Times New Roman" w:eastAsia="Times New Roman" w:hAnsi="Times New Roman" w:cs="Times New Roman"/>
        </w:rPr>
        <w:t xml:space="preserve"> </w:t>
      </w:r>
      <w:r w:rsidRPr="00E3065D">
        <w:rPr>
          <w:rFonts w:ascii="Times New Roman" w:eastAsia="Times New Roman" w:hAnsi="Times New Roman" w:cs="Times New Roman"/>
        </w:rPr>
        <w:t>compartment. SARS-CoV-2 may enter human cells after</w:t>
      </w:r>
      <w:r>
        <w:rPr>
          <w:rFonts w:ascii="Times New Roman" w:eastAsia="Times New Roman" w:hAnsi="Times New Roman" w:cs="Times New Roman"/>
        </w:rPr>
        <w:t xml:space="preserve"> </w:t>
      </w:r>
      <w:r w:rsidRPr="00E3065D">
        <w:rPr>
          <w:rFonts w:ascii="Times New Roman" w:eastAsia="Times New Roman" w:hAnsi="Times New Roman" w:cs="Times New Roman"/>
        </w:rPr>
        <w:t>binding to the angiotensin-converting enzyme 2 (ACE2) receptor and utilizes its surface spike protein (SP) for attachment</w:t>
      </w:r>
      <w:r>
        <w:rPr>
          <w:rFonts w:ascii="Times New Roman" w:eastAsia="Times New Roman" w:hAnsi="Times New Roman" w:cs="Times New Roman"/>
        </w:rPr>
        <w:t xml:space="preserve"> </w:t>
      </w:r>
      <w:r w:rsidRPr="00E3065D">
        <w:rPr>
          <w:rFonts w:ascii="Times New Roman" w:eastAsia="Times New Roman" w:hAnsi="Times New Roman" w:cs="Times New Roman"/>
        </w:rPr>
        <w:t>and entry into the target cells. It has been demonstrated that ACE2 receptor is highly expressed on hematopoietic stem</w:t>
      </w:r>
      <w:r>
        <w:rPr>
          <w:rFonts w:ascii="Times New Roman" w:eastAsia="Times New Roman" w:hAnsi="Times New Roman" w:cs="Times New Roman"/>
        </w:rPr>
        <w:t xml:space="preserve"> </w:t>
      </w:r>
      <w:r w:rsidRPr="00E3065D">
        <w:rPr>
          <w:rFonts w:ascii="Times New Roman" w:eastAsia="Times New Roman" w:hAnsi="Times New Roman" w:cs="Times New Roman"/>
        </w:rPr>
        <w:t>cells (HSCs) and endothelial progenitors (EPCs) isolated from adult hematopoietic organs as well on developmental early</w:t>
      </w:r>
      <w:r>
        <w:rPr>
          <w:rFonts w:ascii="Times New Roman" w:eastAsia="Times New Roman" w:hAnsi="Times New Roman" w:cs="Times New Roman"/>
        </w:rPr>
        <w:t xml:space="preserve"> </w:t>
      </w:r>
      <w:r w:rsidRPr="00E3065D">
        <w:rPr>
          <w:rFonts w:ascii="Times New Roman" w:eastAsia="Times New Roman" w:hAnsi="Times New Roman" w:cs="Times New Roman"/>
        </w:rPr>
        <w:t>precursors of these cells. Its expression increases with more primitive phenotype of cells and it may explain that our</w:t>
      </w:r>
      <w:r>
        <w:rPr>
          <w:rFonts w:ascii="Times New Roman" w:eastAsia="Times New Roman" w:hAnsi="Times New Roman" w:cs="Times New Roman"/>
        </w:rPr>
        <w:t xml:space="preserve"> </w:t>
      </w:r>
      <w:r w:rsidRPr="00E3065D">
        <w:rPr>
          <w:rFonts w:ascii="Times New Roman" w:eastAsia="Times New Roman" w:hAnsi="Times New Roman" w:cs="Times New Roman"/>
        </w:rPr>
        <w:t>group noticed its high expression in addition to HSC and EPC on human very small CD133+CD34+Lin-CD45– cells, which</w:t>
      </w:r>
      <w:r>
        <w:rPr>
          <w:rFonts w:ascii="Times New Roman" w:eastAsia="Times New Roman" w:hAnsi="Times New Roman" w:cs="Times New Roman"/>
        </w:rPr>
        <w:t xml:space="preserve"> </w:t>
      </w:r>
      <w:r w:rsidRPr="00E3065D">
        <w:rPr>
          <w:rFonts w:ascii="Times New Roman" w:eastAsia="Times New Roman" w:hAnsi="Times New Roman" w:cs="Times New Roman"/>
        </w:rPr>
        <w:t>can be specified as reported by us and others into functional HSCs and EPCs. COVID19 after binding to ACE2 may</w:t>
      </w:r>
      <w:r>
        <w:rPr>
          <w:rFonts w:ascii="Times New Roman" w:eastAsia="Times New Roman" w:hAnsi="Times New Roman" w:cs="Times New Roman"/>
        </w:rPr>
        <w:t xml:space="preserve"> </w:t>
      </w:r>
      <w:proofErr w:type="spellStart"/>
      <w:r w:rsidRPr="00E3065D">
        <w:rPr>
          <w:rFonts w:ascii="Times New Roman" w:eastAsia="Times New Roman" w:hAnsi="Times New Roman" w:cs="Times New Roman"/>
        </w:rPr>
        <w:t>hyperactivate</w:t>
      </w:r>
      <w:proofErr w:type="spellEnd"/>
      <w:r w:rsidRPr="00E3065D">
        <w:rPr>
          <w:rFonts w:ascii="Times New Roman" w:eastAsia="Times New Roman" w:hAnsi="Times New Roman" w:cs="Times New Roman"/>
        </w:rPr>
        <w:t xml:space="preserve"> Nlrp3 </w:t>
      </w:r>
      <w:proofErr w:type="spellStart"/>
      <w:r w:rsidRPr="00E3065D">
        <w:rPr>
          <w:rFonts w:ascii="Times New Roman" w:eastAsia="Times New Roman" w:hAnsi="Times New Roman" w:cs="Times New Roman"/>
        </w:rPr>
        <w:t>inflammasome</w:t>
      </w:r>
      <w:proofErr w:type="spellEnd"/>
      <w:r w:rsidRPr="00E3065D">
        <w:rPr>
          <w:rFonts w:ascii="Times New Roman" w:eastAsia="Times New Roman" w:hAnsi="Times New Roman" w:cs="Times New Roman"/>
        </w:rPr>
        <w:t xml:space="preserve"> as we recently demonstrated in cells at different level of specification</w:t>
      </w:r>
      <w:r>
        <w:rPr>
          <w:rFonts w:ascii="Times New Roman" w:eastAsia="Times New Roman" w:hAnsi="Times New Roman" w:cs="Times New Roman"/>
        </w:rPr>
        <w:t xml:space="preserve"> </w:t>
      </w:r>
      <w:r w:rsidRPr="00E3065D">
        <w:rPr>
          <w:rFonts w:ascii="Times New Roman" w:eastAsia="Times New Roman" w:hAnsi="Times New Roman" w:cs="Times New Roman"/>
        </w:rPr>
        <w:t>into</w:t>
      </w:r>
      <w:r>
        <w:rPr>
          <w:rFonts w:ascii="Times New Roman" w:eastAsia="Times New Roman" w:hAnsi="Times New Roman" w:cs="Times New Roman"/>
        </w:rPr>
        <w:t xml:space="preserve"> </w:t>
      </w:r>
      <w:r w:rsidRPr="00E3065D">
        <w:rPr>
          <w:rFonts w:ascii="Times New Roman" w:eastAsia="Times New Roman" w:hAnsi="Times New Roman" w:cs="Times New Roman"/>
        </w:rPr>
        <w:t xml:space="preserve">hematopoietic and endothelial lineage. This may lead to </w:t>
      </w:r>
      <w:proofErr w:type="spellStart"/>
      <w:r w:rsidRPr="00E3065D">
        <w:rPr>
          <w:rFonts w:ascii="Times New Roman" w:eastAsia="Times New Roman" w:hAnsi="Times New Roman" w:cs="Times New Roman"/>
        </w:rPr>
        <w:t>pyroptotic</w:t>
      </w:r>
      <w:proofErr w:type="spellEnd"/>
      <w:r w:rsidRPr="00E3065D">
        <w:rPr>
          <w:rFonts w:ascii="Times New Roman" w:eastAsia="Times New Roman" w:hAnsi="Times New Roman" w:cs="Times New Roman"/>
        </w:rPr>
        <w:t xml:space="preserve"> death of the cells exposed to virus SP. Moreover,</w:t>
      </w:r>
      <w:r>
        <w:rPr>
          <w:rFonts w:ascii="Times New Roman" w:eastAsia="Times New Roman" w:hAnsi="Times New Roman" w:cs="Times New Roman"/>
        </w:rPr>
        <w:t xml:space="preserve"> </w:t>
      </w:r>
      <w:r w:rsidRPr="00E3065D">
        <w:rPr>
          <w:rFonts w:ascii="Times New Roman" w:eastAsia="Times New Roman" w:hAnsi="Times New Roman" w:cs="Times New Roman"/>
        </w:rPr>
        <w:t>this could lead also as we postulated of an initiation of “cytokine storm” by innate immunity cells.</w:t>
      </w:r>
      <w:r>
        <w:rPr>
          <w:rFonts w:ascii="Times New Roman" w:eastAsia="Times New Roman" w:hAnsi="Times New Roman" w:cs="Times New Roman"/>
        </w:rPr>
        <w:t xml:space="preserve"> </w:t>
      </w:r>
      <w:r w:rsidRPr="00E3065D">
        <w:rPr>
          <w:rFonts w:ascii="Times New Roman" w:eastAsia="Times New Roman" w:hAnsi="Times New Roman" w:cs="Times New Roman"/>
        </w:rPr>
        <w:t>Evidence accumulates that COVID19 infection despite a fact that it manifests primarily as a respiratory syndrome has</w:t>
      </w:r>
      <w:r>
        <w:rPr>
          <w:rFonts w:ascii="Times New Roman" w:eastAsia="Times New Roman" w:hAnsi="Times New Roman" w:cs="Times New Roman"/>
        </w:rPr>
        <w:t xml:space="preserve"> </w:t>
      </w:r>
      <w:r w:rsidRPr="00E3065D">
        <w:rPr>
          <w:rFonts w:ascii="Times New Roman" w:eastAsia="Times New Roman" w:hAnsi="Times New Roman" w:cs="Times New Roman"/>
        </w:rPr>
        <w:t>significant impact on other organs including the hematopoietic system and endothelium leading to several</w:t>
      </w:r>
    </w:p>
    <w:p w14:paraId="311B908E" w14:textId="0FC0576B" w:rsidR="00E3065D" w:rsidRPr="00E3065D" w:rsidRDefault="00E3065D" w:rsidP="00E3065D">
      <w:pPr>
        <w:jc w:val="both"/>
        <w:rPr>
          <w:rFonts w:ascii="Times New Roman" w:eastAsia="Times New Roman" w:hAnsi="Times New Roman" w:cs="Times New Roman"/>
        </w:rPr>
      </w:pPr>
      <w:r w:rsidRPr="00E3065D">
        <w:rPr>
          <w:rFonts w:ascii="Times New Roman" w:eastAsia="Times New Roman" w:hAnsi="Times New Roman" w:cs="Times New Roman"/>
        </w:rPr>
        <w:t>complications. To support this a large percentage of infected patients, suffer from</w:t>
      </w:r>
      <w:r>
        <w:rPr>
          <w:rFonts w:ascii="Times New Roman" w:eastAsia="Times New Roman" w:hAnsi="Times New Roman" w:cs="Times New Roman"/>
        </w:rPr>
        <w:t xml:space="preserve"> </w:t>
      </w:r>
      <w:r w:rsidRPr="00E3065D">
        <w:rPr>
          <w:rFonts w:ascii="Times New Roman" w:eastAsia="Times New Roman" w:hAnsi="Times New Roman" w:cs="Times New Roman"/>
        </w:rPr>
        <w:t>lymphopenia and thrombocytopenia</w:t>
      </w:r>
      <w:r>
        <w:rPr>
          <w:rFonts w:ascii="Times New Roman" w:eastAsia="Times New Roman" w:hAnsi="Times New Roman" w:cs="Times New Roman"/>
        </w:rPr>
        <w:t xml:space="preserve"> </w:t>
      </w:r>
      <w:r w:rsidRPr="00E3065D">
        <w:rPr>
          <w:rFonts w:ascii="Times New Roman" w:eastAsia="Times New Roman" w:hAnsi="Times New Roman" w:cs="Times New Roman"/>
        </w:rPr>
        <w:t>as well as from damage of endothelium that promotes hypercoagulability. Nevertheless, there are still not very well</w:t>
      </w:r>
      <w:r>
        <w:rPr>
          <w:rFonts w:ascii="Times New Roman" w:eastAsia="Times New Roman" w:hAnsi="Times New Roman" w:cs="Times New Roman"/>
        </w:rPr>
        <w:t xml:space="preserve"> </w:t>
      </w:r>
      <w:r w:rsidRPr="00E3065D">
        <w:rPr>
          <w:rFonts w:ascii="Times New Roman" w:eastAsia="Times New Roman" w:hAnsi="Times New Roman" w:cs="Times New Roman"/>
        </w:rPr>
        <w:t>known</w:t>
      </w:r>
      <w:r>
        <w:rPr>
          <w:rFonts w:ascii="Times New Roman" w:eastAsia="Times New Roman" w:hAnsi="Times New Roman" w:cs="Times New Roman"/>
        </w:rPr>
        <w:t xml:space="preserve"> </w:t>
      </w:r>
      <w:r w:rsidRPr="00E3065D">
        <w:rPr>
          <w:rFonts w:ascii="Times New Roman" w:eastAsia="Times New Roman" w:hAnsi="Times New Roman" w:cs="Times New Roman"/>
        </w:rPr>
        <w:t>mechanisms how virus affect human stem cells and damage them by productive or abortive infection. It is</w:t>
      </w:r>
      <w:r>
        <w:rPr>
          <w:rFonts w:ascii="Times New Roman" w:eastAsia="Times New Roman" w:hAnsi="Times New Roman" w:cs="Times New Roman"/>
        </w:rPr>
        <w:t xml:space="preserve"> </w:t>
      </w:r>
      <w:r w:rsidRPr="00E3065D">
        <w:rPr>
          <w:rFonts w:ascii="Times New Roman" w:eastAsia="Times New Roman" w:hAnsi="Times New Roman" w:cs="Times New Roman"/>
        </w:rPr>
        <w:t>well</w:t>
      </w:r>
      <w:r>
        <w:rPr>
          <w:rFonts w:ascii="Times New Roman" w:eastAsia="Times New Roman" w:hAnsi="Times New Roman" w:cs="Times New Roman"/>
        </w:rPr>
        <w:t xml:space="preserve"> </w:t>
      </w:r>
      <w:r w:rsidRPr="00E3065D">
        <w:rPr>
          <w:rFonts w:ascii="Times New Roman" w:eastAsia="Times New Roman" w:hAnsi="Times New Roman" w:cs="Times New Roman"/>
        </w:rPr>
        <w:t xml:space="preserve">known that the innate immune response and activation of the Nlrp3 </w:t>
      </w:r>
      <w:proofErr w:type="spellStart"/>
      <w:r w:rsidRPr="00E3065D">
        <w:rPr>
          <w:rFonts w:ascii="Times New Roman" w:eastAsia="Times New Roman" w:hAnsi="Times New Roman" w:cs="Times New Roman"/>
        </w:rPr>
        <w:t>inflammasome</w:t>
      </w:r>
      <w:proofErr w:type="spellEnd"/>
      <w:r w:rsidRPr="00E3065D">
        <w:rPr>
          <w:rFonts w:ascii="Times New Roman" w:eastAsia="Times New Roman" w:hAnsi="Times New Roman" w:cs="Times New Roman"/>
        </w:rPr>
        <w:t xml:space="preserve"> are important defense mechanisms</w:t>
      </w:r>
      <w:r>
        <w:rPr>
          <w:rFonts w:ascii="Times New Roman" w:eastAsia="Times New Roman" w:hAnsi="Times New Roman" w:cs="Times New Roman"/>
        </w:rPr>
        <w:t xml:space="preserve"> </w:t>
      </w:r>
      <w:r w:rsidRPr="00E3065D">
        <w:rPr>
          <w:rFonts w:ascii="Times New Roman" w:eastAsia="Times New Roman" w:hAnsi="Times New Roman" w:cs="Times New Roman"/>
        </w:rPr>
        <w:t>during the first days of infection, until acquired immunity responds with the production of antibodies. However, as</w:t>
      </w:r>
      <w:r>
        <w:rPr>
          <w:rFonts w:ascii="Times New Roman" w:eastAsia="Times New Roman" w:hAnsi="Times New Roman" w:cs="Times New Roman"/>
        </w:rPr>
        <w:t xml:space="preserve"> </w:t>
      </w:r>
      <w:r w:rsidRPr="00E3065D">
        <w:rPr>
          <w:rFonts w:ascii="Times New Roman" w:eastAsia="Times New Roman" w:hAnsi="Times New Roman" w:cs="Times New Roman"/>
        </w:rPr>
        <w:t xml:space="preserve">mentioned above </w:t>
      </w:r>
      <w:proofErr w:type="spellStart"/>
      <w:r w:rsidRPr="00E3065D">
        <w:rPr>
          <w:rFonts w:ascii="Times New Roman" w:eastAsia="Times New Roman" w:hAnsi="Times New Roman" w:cs="Times New Roman"/>
        </w:rPr>
        <w:t>hyperactivation</w:t>
      </w:r>
      <w:proofErr w:type="spellEnd"/>
      <w:r w:rsidRPr="00E3065D">
        <w:rPr>
          <w:rFonts w:ascii="Times New Roman" w:eastAsia="Times New Roman" w:hAnsi="Times New Roman" w:cs="Times New Roman"/>
        </w:rPr>
        <w:t xml:space="preserve"> of this intracellular protein complex in innate cells may induce a cytokine</w:t>
      </w:r>
      <w:r>
        <w:rPr>
          <w:rFonts w:ascii="Times New Roman" w:eastAsia="Times New Roman" w:hAnsi="Times New Roman" w:cs="Times New Roman"/>
        </w:rPr>
        <w:t xml:space="preserve"> </w:t>
      </w:r>
      <w:r w:rsidRPr="00E3065D">
        <w:rPr>
          <w:rFonts w:ascii="Times New Roman" w:eastAsia="Times New Roman" w:hAnsi="Times New Roman" w:cs="Times New Roman"/>
        </w:rPr>
        <w:t>storm or</w:t>
      </w:r>
      <w:r>
        <w:rPr>
          <w:rFonts w:ascii="Times New Roman" w:eastAsia="Times New Roman" w:hAnsi="Times New Roman" w:cs="Times New Roman"/>
        </w:rPr>
        <w:t xml:space="preserve"> </w:t>
      </w:r>
      <w:r w:rsidRPr="00E3065D">
        <w:rPr>
          <w:rFonts w:ascii="Times New Roman" w:eastAsia="Times New Roman" w:hAnsi="Times New Roman" w:cs="Times New Roman"/>
        </w:rPr>
        <w:t xml:space="preserve">may lead to their death of other cells in mechanism of </w:t>
      </w:r>
      <w:proofErr w:type="spellStart"/>
      <w:r w:rsidRPr="00E3065D">
        <w:rPr>
          <w:rFonts w:ascii="Times New Roman" w:eastAsia="Times New Roman" w:hAnsi="Times New Roman" w:cs="Times New Roman"/>
        </w:rPr>
        <w:t>pyroptosis</w:t>
      </w:r>
      <w:proofErr w:type="spellEnd"/>
      <w:r w:rsidRPr="00E3065D">
        <w:rPr>
          <w:rFonts w:ascii="Times New Roman" w:eastAsia="Times New Roman" w:hAnsi="Times New Roman" w:cs="Times New Roman"/>
        </w:rPr>
        <w:t>. Virus may also damage cells by lysis or theoretically</w:t>
      </w:r>
      <w:r>
        <w:rPr>
          <w:rFonts w:ascii="Times New Roman" w:eastAsia="Times New Roman" w:hAnsi="Times New Roman" w:cs="Times New Roman"/>
        </w:rPr>
        <w:t xml:space="preserve"> </w:t>
      </w:r>
      <w:r w:rsidRPr="00E3065D">
        <w:rPr>
          <w:rFonts w:ascii="Times New Roman" w:eastAsia="Times New Roman" w:hAnsi="Times New Roman" w:cs="Times New Roman"/>
        </w:rPr>
        <w:t>what we hypothesize may stay after entry into long living stem cells in a latent form and become activated when</w:t>
      </w:r>
      <w:r>
        <w:rPr>
          <w:rFonts w:ascii="Times New Roman" w:eastAsia="Times New Roman" w:hAnsi="Times New Roman" w:cs="Times New Roman"/>
        </w:rPr>
        <w:t xml:space="preserve"> </w:t>
      </w:r>
      <w:r w:rsidRPr="00E3065D">
        <w:rPr>
          <w:rFonts w:ascii="Times New Roman" w:eastAsia="Times New Roman" w:hAnsi="Times New Roman" w:cs="Times New Roman"/>
        </w:rPr>
        <w:t>immune system becomes impaired.</w:t>
      </w:r>
    </w:p>
    <w:p w14:paraId="67266894" w14:textId="0560CA72" w:rsidR="004E5A73" w:rsidRPr="00E3065D" w:rsidRDefault="00E3065D" w:rsidP="00E3065D">
      <w:pPr>
        <w:jc w:val="both"/>
        <w:rPr>
          <w:rFonts w:ascii="Times New Roman" w:eastAsia="Times New Roman" w:hAnsi="Times New Roman" w:cs="Times New Roman"/>
        </w:rPr>
      </w:pPr>
      <w:r w:rsidRPr="00E3065D">
        <w:rPr>
          <w:rFonts w:ascii="Times New Roman" w:eastAsia="Times New Roman" w:hAnsi="Times New Roman" w:cs="Times New Roman"/>
        </w:rPr>
        <w:lastRenderedPageBreak/>
        <w:t xml:space="preserve">Our group postulated a possibility that damage of stem cells for </w:t>
      </w:r>
      <w:proofErr w:type="spellStart"/>
      <w:r w:rsidRPr="00E3065D">
        <w:rPr>
          <w:rFonts w:ascii="Times New Roman" w:eastAsia="Times New Roman" w:hAnsi="Times New Roman" w:cs="Times New Roman"/>
        </w:rPr>
        <w:t>hemato</w:t>
      </w:r>
      <w:proofErr w:type="spellEnd"/>
      <w:r w:rsidRPr="00E3065D">
        <w:rPr>
          <w:rFonts w:ascii="Times New Roman" w:eastAsia="Times New Roman" w:hAnsi="Times New Roman" w:cs="Times New Roman"/>
        </w:rPr>
        <w:t>/endothelial lineage may occur mainly by</w:t>
      </w:r>
      <w:r>
        <w:rPr>
          <w:rFonts w:ascii="Times New Roman" w:eastAsia="Times New Roman" w:hAnsi="Times New Roman" w:cs="Times New Roman"/>
        </w:rPr>
        <w:t xml:space="preserve"> </w:t>
      </w:r>
      <w:proofErr w:type="spellStart"/>
      <w:r w:rsidRPr="00E3065D">
        <w:rPr>
          <w:rFonts w:ascii="Times New Roman" w:eastAsia="Times New Roman" w:hAnsi="Times New Roman" w:cs="Times New Roman"/>
        </w:rPr>
        <w:t>hyperactivation</w:t>
      </w:r>
      <w:proofErr w:type="spellEnd"/>
      <w:r w:rsidRPr="00E3065D">
        <w:rPr>
          <w:rFonts w:ascii="Times New Roman" w:eastAsia="Times New Roman" w:hAnsi="Times New Roman" w:cs="Times New Roman"/>
        </w:rPr>
        <w:t xml:space="preserve"> of Nlrp3 </w:t>
      </w:r>
      <w:proofErr w:type="spellStart"/>
      <w:r w:rsidRPr="00E3065D">
        <w:rPr>
          <w:rFonts w:ascii="Times New Roman" w:eastAsia="Times New Roman" w:hAnsi="Times New Roman" w:cs="Times New Roman"/>
        </w:rPr>
        <w:t>inflammasome</w:t>
      </w:r>
      <w:proofErr w:type="spellEnd"/>
      <w:r w:rsidRPr="00E3065D">
        <w:rPr>
          <w:rFonts w:ascii="Times New Roman" w:eastAsia="Times New Roman" w:hAnsi="Times New Roman" w:cs="Times New Roman"/>
        </w:rPr>
        <w:t xml:space="preserve"> after binding of viral SP to ACE2 expressed on these cells. Similar role may play</w:t>
      </w:r>
      <w:r>
        <w:rPr>
          <w:rFonts w:ascii="Times New Roman" w:eastAsia="Times New Roman" w:hAnsi="Times New Roman" w:cs="Times New Roman"/>
        </w:rPr>
        <w:t xml:space="preserve"> </w:t>
      </w:r>
      <w:r w:rsidRPr="00E3065D">
        <w:rPr>
          <w:rFonts w:ascii="Times New Roman" w:eastAsia="Times New Roman" w:hAnsi="Times New Roman" w:cs="Times New Roman"/>
        </w:rPr>
        <w:t xml:space="preserve">interaction of SP with Toll like receptor-4 (TLR4). Our group and group of Dr. Hal </w:t>
      </w:r>
      <w:proofErr w:type="spellStart"/>
      <w:r w:rsidRPr="00E3065D">
        <w:rPr>
          <w:rFonts w:ascii="Times New Roman" w:eastAsia="Times New Roman" w:hAnsi="Times New Roman" w:cs="Times New Roman"/>
        </w:rPr>
        <w:t>Broxmeyer</w:t>
      </w:r>
      <w:proofErr w:type="spellEnd"/>
      <w:r w:rsidRPr="00E3065D">
        <w:rPr>
          <w:rFonts w:ascii="Times New Roman" w:eastAsia="Times New Roman" w:hAnsi="Times New Roman" w:cs="Times New Roman"/>
        </w:rPr>
        <w:t xml:space="preserve"> has demonstrated that</w:t>
      </w:r>
      <w:r>
        <w:rPr>
          <w:rFonts w:ascii="Times New Roman" w:eastAsia="Times New Roman" w:hAnsi="Times New Roman" w:cs="Times New Roman"/>
        </w:rPr>
        <w:t xml:space="preserve"> </w:t>
      </w:r>
      <w:r w:rsidRPr="00E3065D">
        <w:rPr>
          <w:rFonts w:ascii="Times New Roman" w:eastAsia="Times New Roman" w:hAnsi="Times New Roman" w:cs="Times New Roman"/>
        </w:rPr>
        <w:t>exposure of umbilical cord blood-derived HSCs to SP protein decreases viability and in</w:t>
      </w:r>
      <w:r>
        <w:rPr>
          <w:rFonts w:ascii="Times New Roman" w:eastAsia="Times New Roman" w:hAnsi="Times New Roman" w:cs="Times New Roman"/>
        </w:rPr>
        <w:t xml:space="preserve"> </w:t>
      </w:r>
      <w:r w:rsidRPr="00E3065D">
        <w:rPr>
          <w:rFonts w:ascii="Times New Roman" w:eastAsia="Times New Roman" w:hAnsi="Times New Roman" w:cs="Times New Roman"/>
        </w:rPr>
        <w:t xml:space="preserve">vitro </w:t>
      </w:r>
      <w:proofErr w:type="spellStart"/>
      <w:r w:rsidRPr="00E3065D">
        <w:rPr>
          <w:rFonts w:ascii="Times New Roman" w:eastAsia="Times New Roman" w:hAnsi="Times New Roman" w:cs="Times New Roman"/>
        </w:rPr>
        <w:t>clonogenicity</w:t>
      </w:r>
      <w:proofErr w:type="spellEnd"/>
      <w:r w:rsidRPr="00E3065D">
        <w:rPr>
          <w:rFonts w:ascii="Times New Roman" w:eastAsia="Times New Roman" w:hAnsi="Times New Roman" w:cs="Times New Roman"/>
        </w:rPr>
        <w:t xml:space="preserve"> of these cells.</w:t>
      </w:r>
      <w:r>
        <w:rPr>
          <w:rFonts w:ascii="Times New Roman" w:eastAsia="Times New Roman" w:hAnsi="Times New Roman" w:cs="Times New Roman"/>
        </w:rPr>
        <w:t xml:space="preserve"> </w:t>
      </w:r>
      <w:r w:rsidRPr="00E3065D">
        <w:rPr>
          <w:rFonts w:ascii="Times New Roman" w:eastAsia="Times New Roman" w:hAnsi="Times New Roman" w:cs="Times New Roman"/>
        </w:rPr>
        <w:t>We also observed similar effect on proliferation of human EPC. Based on this a central hypothesis of our proposal is that</w:t>
      </w:r>
      <w:r>
        <w:rPr>
          <w:rFonts w:ascii="Times New Roman" w:eastAsia="Times New Roman" w:hAnsi="Times New Roman" w:cs="Times New Roman"/>
        </w:rPr>
        <w:t xml:space="preserve"> </w:t>
      </w:r>
      <w:r w:rsidRPr="00E3065D">
        <w:rPr>
          <w:rFonts w:ascii="Times New Roman" w:eastAsia="Times New Roman" w:hAnsi="Times New Roman" w:cs="Times New Roman"/>
        </w:rPr>
        <w:t>COVID19 infection may damage by SP-ACE2 or SP-TLR4 interaction stem cells from hematopoietic/endothelial lineage</w:t>
      </w:r>
      <w:r>
        <w:rPr>
          <w:rFonts w:ascii="Times New Roman" w:eastAsia="Times New Roman" w:hAnsi="Times New Roman" w:cs="Times New Roman"/>
        </w:rPr>
        <w:t xml:space="preserve"> </w:t>
      </w:r>
      <w:r w:rsidRPr="00E3065D">
        <w:rPr>
          <w:rFonts w:ascii="Times New Roman" w:eastAsia="Times New Roman" w:hAnsi="Times New Roman" w:cs="Times New Roman"/>
        </w:rPr>
        <w:t>which contributes to early and late consequences of this infection.</w:t>
      </w:r>
    </w:p>
    <w:p w14:paraId="4786E4E2" w14:textId="77777777" w:rsidR="00E83568" w:rsidRDefault="00E83568" w:rsidP="00E83568">
      <w:pPr>
        <w:widowControl w:val="0"/>
        <w:pBdr>
          <w:bottom w:val="single" w:sz="4" w:space="1" w:color="auto"/>
        </w:pBdr>
        <w:autoSpaceDE w:val="0"/>
        <w:autoSpaceDN w:val="0"/>
        <w:adjustRightInd w:val="0"/>
        <w:jc w:val="both"/>
        <w:rPr>
          <w:rFonts w:cs="Consolas"/>
        </w:rPr>
      </w:pPr>
    </w:p>
    <w:p w14:paraId="1D079A41" w14:textId="77777777" w:rsidR="00AA4032" w:rsidRDefault="00AA4032" w:rsidP="00760FFD">
      <w:pPr>
        <w:widowControl w:val="0"/>
        <w:autoSpaceDE w:val="0"/>
        <w:autoSpaceDN w:val="0"/>
        <w:adjustRightInd w:val="0"/>
        <w:rPr>
          <w:rFonts w:cs="Consolas"/>
        </w:rPr>
      </w:pPr>
    </w:p>
    <w:p w14:paraId="47B57585" w14:textId="77777777" w:rsidR="00AA4032" w:rsidRDefault="00AA4032" w:rsidP="00E16188">
      <w:pPr>
        <w:widowControl w:val="0"/>
        <w:autoSpaceDE w:val="0"/>
        <w:autoSpaceDN w:val="0"/>
        <w:adjustRightInd w:val="0"/>
        <w:jc w:val="both"/>
        <w:rPr>
          <w:b/>
        </w:rPr>
      </w:pPr>
      <w:r w:rsidRPr="00E83568">
        <w:rPr>
          <w:b/>
        </w:rPr>
        <w:t xml:space="preserve">We are looking for a highly motivated person to participate as a post-doctoral fellow within scientific project at the </w:t>
      </w:r>
      <w:r w:rsidR="004E5A73">
        <w:rPr>
          <w:b/>
        </w:rPr>
        <w:t>Warsaw Medical University at the Department of Regenerative Medicine</w:t>
      </w:r>
    </w:p>
    <w:p w14:paraId="176A5B37" w14:textId="77777777" w:rsidR="004E5A73" w:rsidRPr="00E83568" w:rsidRDefault="004E5A73" w:rsidP="00E16188">
      <w:pPr>
        <w:widowControl w:val="0"/>
        <w:autoSpaceDE w:val="0"/>
        <w:autoSpaceDN w:val="0"/>
        <w:adjustRightInd w:val="0"/>
        <w:jc w:val="both"/>
        <w:rPr>
          <w:b/>
        </w:rPr>
      </w:pPr>
    </w:p>
    <w:p w14:paraId="663A1609" w14:textId="77777777" w:rsidR="00AA4032" w:rsidRDefault="00AA4032" w:rsidP="00E16188">
      <w:pPr>
        <w:widowControl w:val="0"/>
        <w:autoSpaceDE w:val="0"/>
        <w:autoSpaceDN w:val="0"/>
        <w:adjustRightInd w:val="0"/>
        <w:jc w:val="both"/>
      </w:pPr>
    </w:p>
    <w:p w14:paraId="5D6C34EE" w14:textId="3F77D0C3" w:rsidR="004E5A73" w:rsidRDefault="000B08AB" w:rsidP="00E16188">
      <w:pPr>
        <w:widowControl w:val="0"/>
        <w:autoSpaceDE w:val="0"/>
        <w:autoSpaceDN w:val="0"/>
        <w:adjustRightInd w:val="0"/>
      </w:pPr>
      <w:r>
        <w:rPr>
          <w:rStyle w:val="Pogrubienie"/>
        </w:rPr>
        <w:t>S</w:t>
      </w:r>
      <w:r w:rsidR="00AA4032">
        <w:rPr>
          <w:rStyle w:val="Pogrubienie"/>
        </w:rPr>
        <w:t>upervisor</w:t>
      </w:r>
      <w:r>
        <w:rPr>
          <w:rStyle w:val="Pogrubienie"/>
        </w:rPr>
        <w:t>s</w:t>
      </w:r>
      <w:r w:rsidR="00AA4032">
        <w:rPr>
          <w:rStyle w:val="Pogrubienie"/>
        </w:rPr>
        <w:t>: </w:t>
      </w:r>
      <w:r>
        <w:t>Ma</w:t>
      </w:r>
      <w:r w:rsidR="00DC5CC8">
        <w:t xml:space="preserve">gdalena </w:t>
      </w:r>
      <w:proofErr w:type="spellStart"/>
      <w:r w:rsidR="00DC5CC8">
        <w:t>Kucia</w:t>
      </w:r>
      <w:proofErr w:type="spellEnd"/>
      <w:r w:rsidR="00AA4032">
        <w:t xml:space="preserve">, </w:t>
      </w:r>
      <w:r>
        <w:t xml:space="preserve">MD, </w:t>
      </w:r>
      <w:r w:rsidR="00AA4032">
        <w:t xml:space="preserve">PhD, </w:t>
      </w:r>
    </w:p>
    <w:p w14:paraId="1B376A40" w14:textId="77777777" w:rsidR="00E16188" w:rsidRDefault="00E16188" w:rsidP="00E16188">
      <w:pPr>
        <w:widowControl w:val="0"/>
        <w:autoSpaceDE w:val="0"/>
        <w:autoSpaceDN w:val="0"/>
        <w:adjustRightInd w:val="0"/>
        <w:rPr>
          <w:rStyle w:val="Pogrubienie"/>
          <w:b w:val="0"/>
        </w:rPr>
      </w:pPr>
      <w:r>
        <w:rPr>
          <w:rStyle w:val="Pogrubienie"/>
        </w:rPr>
        <w:t xml:space="preserve">Type of employment relationship: </w:t>
      </w:r>
      <w:r w:rsidRPr="00E16188">
        <w:rPr>
          <w:rStyle w:val="Pogrubienie"/>
          <w:b w:val="0"/>
        </w:rPr>
        <w:t xml:space="preserve">Contact </w:t>
      </w:r>
      <w:r>
        <w:rPr>
          <w:rStyle w:val="Pogrubienie"/>
          <w:b w:val="0"/>
        </w:rPr>
        <w:t xml:space="preserve">of mandate </w:t>
      </w:r>
    </w:p>
    <w:p w14:paraId="37F3E048" w14:textId="77777777" w:rsidR="00E16188" w:rsidRDefault="00E16188" w:rsidP="00E16188">
      <w:pPr>
        <w:widowControl w:val="0"/>
        <w:autoSpaceDE w:val="0"/>
        <w:autoSpaceDN w:val="0"/>
        <w:adjustRightInd w:val="0"/>
        <w:rPr>
          <w:rStyle w:val="Pogrubienie"/>
        </w:rPr>
      </w:pPr>
      <w:r w:rsidRPr="00E16188">
        <w:rPr>
          <w:rStyle w:val="Pogrubienie"/>
        </w:rPr>
        <w:t>Employing entity:</w:t>
      </w:r>
      <w:r>
        <w:rPr>
          <w:rStyle w:val="Pogrubienie"/>
          <w:b w:val="0"/>
        </w:rPr>
        <w:t xml:space="preserve"> </w:t>
      </w:r>
      <w:r w:rsidR="004E5A73">
        <w:rPr>
          <w:rStyle w:val="Pogrubienie"/>
          <w:b w:val="0"/>
        </w:rPr>
        <w:t>Warsaw Medical University</w:t>
      </w:r>
      <w:r>
        <w:rPr>
          <w:rStyle w:val="Pogrubienie"/>
          <w:b w:val="0"/>
        </w:rPr>
        <w:t xml:space="preserve"> </w:t>
      </w:r>
    </w:p>
    <w:p w14:paraId="21F00B7E" w14:textId="5AB96DCC" w:rsidR="00AA4032" w:rsidRPr="00760FFD" w:rsidRDefault="00AA4032" w:rsidP="00760FFD">
      <w:pPr>
        <w:widowControl w:val="0"/>
        <w:autoSpaceDE w:val="0"/>
        <w:autoSpaceDN w:val="0"/>
        <w:adjustRightInd w:val="0"/>
        <w:rPr>
          <w:rFonts w:cs="Consolas"/>
        </w:rPr>
      </w:pPr>
      <w:r>
        <w:rPr>
          <w:rStyle w:val="Pogrubienie"/>
        </w:rPr>
        <w:t>Application deadline</w:t>
      </w:r>
      <w:r w:rsidRPr="002D5115">
        <w:rPr>
          <w:rStyle w:val="Pogrubienie"/>
          <w:color w:val="000000" w:themeColor="text1"/>
        </w:rPr>
        <w:t>: </w:t>
      </w:r>
      <w:r w:rsidR="004E5A73">
        <w:rPr>
          <w:rStyle w:val="Pogrubienie"/>
          <w:b w:val="0"/>
          <w:color w:val="000000" w:themeColor="text1"/>
        </w:rPr>
        <w:t xml:space="preserve">March </w:t>
      </w:r>
      <w:r w:rsidR="00E3065D">
        <w:rPr>
          <w:rStyle w:val="Pogrubienie"/>
          <w:b w:val="0"/>
          <w:color w:val="000000" w:themeColor="text1"/>
        </w:rPr>
        <w:t>3</w:t>
      </w:r>
      <w:r w:rsidR="004E5A73">
        <w:rPr>
          <w:rStyle w:val="Pogrubienie"/>
          <w:b w:val="0"/>
          <w:color w:val="000000" w:themeColor="text1"/>
        </w:rPr>
        <w:t>1</w:t>
      </w:r>
      <w:r w:rsidR="004E5A73" w:rsidRPr="004E5A73">
        <w:rPr>
          <w:rStyle w:val="Pogrubienie"/>
          <w:b w:val="0"/>
          <w:color w:val="000000" w:themeColor="text1"/>
          <w:vertAlign w:val="superscript"/>
        </w:rPr>
        <w:t>st</w:t>
      </w:r>
      <w:r w:rsidR="000B08AB" w:rsidRPr="002D5115">
        <w:rPr>
          <w:rStyle w:val="Pogrubienie"/>
          <w:b w:val="0"/>
          <w:color w:val="000000" w:themeColor="text1"/>
        </w:rPr>
        <w:t xml:space="preserve">, </w:t>
      </w:r>
      <w:r w:rsidR="004E5A73">
        <w:rPr>
          <w:rStyle w:val="Pogrubienie"/>
          <w:b w:val="0"/>
          <w:color w:val="000000" w:themeColor="text1"/>
        </w:rPr>
        <w:t>202</w:t>
      </w:r>
      <w:r w:rsidR="00767D23">
        <w:rPr>
          <w:rStyle w:val="Pogrubienie"/>
          <w:b w:val="0"/>
          <w:color w:val="000000" w:themeColor="text1"/>
        </w:rPr>
        <w:t>2</w:t>
      </w:r>
      <w:r>
        <w:br/>
      </w:r>
      <w:r>
        <w:rPr>
          <w:rStyle w:val="Pogrubienie"/>
        </w:rPr>
        <w:t>Expected start date: </w:t>
      </w:r>
      <w:r w:rsidR="002E3584">
        <w:t>September</w:t>
      </w:r>
      <w:r w:rsidR="004E5A73">
        <w:t xml:space="preserve"> 202</w:t>
      </w:r>
      <w:r w:rsidR="00767D23">
        <w:t>2</w:t>
      </w:r>
      <w:r w:rsidR="00E16188">
        <w:t xml:space="preserve"> </w:t>
      </w:r>
      <w:r>
        <w:br/>
      </w:r>
      <w:r>
        <w:rPr>
          <w:rStyle w:val="Pogrubienie"/>
        </w:rPr>
        <w:t>Duration: </w:t>
      </w:r>
      <w:r w:rsidR="00CF1299">
        <w:t>3</w:t>
      </w:r>
      <w:r w:rsidR="00E76563">
        <w:t>6</w:t>
      </w:r>
      <w:r w:rsidR="00E16188">
        <w:t xml:space="preserve">-month position </w:t>
      </w:r>
      <w:r>
        <w:br/>
      </w:r>
      <w:r w:rsidR="00E16188">
        <w:rPr>
          <w:rStyle w:val="Pogrubienie"/>
        </w:rPr>
        <w:t>Salary</w:t>
      </w:r>
      <w:r>
        <w:rPr>
          <w:rStyle w:val="Pogrubienie"/>
        </w:rPr>
        <w:t>: </w:t>
      </w:r>
      <w:r w:rsidR="004E5A73">
        <w:t>10 000 PLN</w:t>
      </w:r>
      <w:r w:rsidR="00413E0E">
        <w:t xml:space="preserve"> (tax included)</w:t>
      </w:r>
    </w:p>
    <w:p w14:paraId="10F59261" w14:textId="77777777" w:rsidR="002D5115" w:rsidRDefault="002D5115" w:rsidP="00760FFD">
      <w:pPr>
        <w:widowControl w:val="0"/>
        <w:autoSpaceDE w:val="0"/>
        <w:autoSpaceDN w:val="0"/>
        <w:adjustRightInd w:val="0"/>
        <w:rPr>
          <w:rFonts w:cs="Consolas"/>
          <w:b/>
        </w:rPr>
      </w:pPr>
    </w:p>
    <w:p w14:paraId="37FD5028" w14:textId="77777777" w:rsidR="006E1E43" w:rsidRPr="006E1E43" w:rsidRDefault="006E1E43" w:rsidP="00760FFD">
      <w:pPr>
        <w:widowControl w:val="0"/>
        <w:autoSpaceDE w:val="0"/>
        <w:autoSpaceDN w:val="0"/>
        <w:adjustRightInd w:val="0"/>
        <w:rPr>
          <w:rFonts w:cs="Consolas"/>
          <w:b/>
        </w:rPr>
      </w:pPr>
      <w:r w:rsidRPr="006E1E43">
        <w:rPr>
          <w:rFonts w:cs="Consolas"/>
          <w:b/>
        </w:rPr>
        <w:t>Eligibility:</w:t>
      </w:r>
    </w:p>
    <w:p w14:paraId="0BF8DBDC" w14:textId="77777777" w:rsidR="00760FFD" w:rsidRPr="00760FFD" w:rsidRDefault="000B08AB" w:rsidP="00760FFD">
      <w:pPr>
        <w:widowControl w:val="0"/>
        <w:autoSpaceDE w:val="0"/>
        <w:autoSpaceDN w:val="0"/>
        <w:adjustRightInd w:val="0"/>
        <w:rPr>
          <w:rFonts w:cs="Consolas"/>
        </w:rPr>
      </w:pPr>
      <w:r w:rsidRPr="000B08AB">
        <w:rPr>
          <w:rFonts w:cs="Consolas"/>
        </w:rPr>
        <w:t>A suitable applicant should have the following qualifications</w:t>
      </w:r>
      <w:r>
        <w:rPr>
          <w:rFonts w:cs="Consolas"/>
        </w:rPr>
        <w:t>:</w:t>
      </w:r>
    </w:p>
    <w:p w14:paraId="65174BC7" w14:textId="77777777" w:rsidR="00760FFD" w:rsidRPr="00F2654D" w:rsidRDefault="000B08AB" w:rsidP="00F2654D">
      <w:pPr>
        <w:pStyle w:val="Akapitzlist"/>
        <w:widowControl w:val="0"/>
        <w:numPr>
          <w:ilvl w:val="0"/>
          <w:numId w:val="1"/>
        </w:numPr>
        <w:autoSpaceDE w:val="0"/>
        <w:autoSpaceDN w:val="0"/>
        <w:adjustRightInd w:val="0"/>
        <w:rPr>
          <w:rFonts w:cs="Consolas"/>
        </w:rPr>
      </w:pPr>
      <w:r w:rsidRPr="00F2654D">
        <w:rPr>
          <w:rFonts w:cs="Consolas"/>
        </w:rPr>
        <w:t>PhD d</w:t>
      </w:r>
      <w:r w:rsidR="00760FFD" w:rsidRPr="00F2654D">
        <w:rPr>
          <w:rFonts w:cs="Consolas"/>
        </w:rPr>
        <w:t>egree in Biology or Biotechnology</w:t>
      </w:r>
    </w:p>
    <w:p w14:paraId="49C30EB9" w14:textId="4228D1AA" w:rsidR="00F2654D" w:rsidRPr="00534EFF" w:rsidRDefault="00760FFD" w:rsidP="00534EFF">
      <w:pPr>
        <w:pStyle w:val="Akapitzlist"/>
        <w:widowControl w:val="0"/>
        <w:numPr>
          <w:ilvl w:val="0"/>
          <w:numId w:val="1"/>
        </w:numPr>
        <w:autoSpaceDE w:val="0"/>
        <w:autoSpaceDN w:val="0"/>
        <w:adjustRightInd w:val="0"/>
        <w:rPr>
          <w:rFonts w:cs="Consolas"/>
        </w:rPr>
      </w:pPr>
      <w:r w:rsidRPr="00F2654D">
        <w:rPr>
          <w:rFonts w:cs="Consolas"/>
        </w:rPr>
        <w:t xml:space="preserve">Basic previous experience in the following </w:t>
      </w:r>
      <w:r w:rsidRPr="00534EFF">
        <w:rPr>
          <w:rFonts w:cs="Consolas"/>
        </w:rPr>
        <w:t>biology technique</w:t>
      </w:r>
      <w:r w:rsidR="00BD6A00" w:rsidRPr="00534EFF">
        <w:rPr>
          <w:rFonts w:cs="Consolas"/>
        </w:rPr>
        <w:t>s</w:t>
      </w:r>
      <w:r w:rsidR="00534EFF">
        <w:rPr>
          <w:rFonts w:cs="Consolas"/>
        </w:rPr>
        <w:t xml:space="preserve">: </w:t>
      </w:r>
      <w:r w:rsidR="00E3065D">
        <w:rPr>
          <w:rFonts w:cs="Consolas"/>
        </w:rPr>
        <w:t xml:space="preserve">RNA </w:t>
      </w:r>
      <w:proofErr w:type="spellStart"/>
      <w:r w:rsidR="00E3065D">
        <w:rPr>
          <w:rFonts w:cs="Consolas"/>
        </w:rPr>
        <w:t>Seq</w:t>
      </w:r>
      <w:proofErr w:type="spellEnd"/>
      <w:r w:rsidR="00E3065D">
        <w:rPr>
          <w:rFonts w:cs="Consolas"/>
        </w:rPr>
        <w:t xml:space="preserve">, proteomics, </w:t>
      </w:r>
      <w:r w:rsidRPr="00534EFF">
        <w:rPr>
          <w:rFonts w:cs="Consolas"/>
        </w:rPr>
        <w:t>flow cytometry</w:t>
      </w:r>
      <w:r w:rsidR="00534EFF">
        <w:rPr>
          <w:rFonts w:cs="Consolas"/>
        </w:rPr>
        <w:t xml:space="preserve"> </w:t>
      </w:r>
    </w:p>
    <w:p w14:paraId="5B18AB98" w14:textId="77777777" w:rsidR="00760FFD" w:rsidRPr="00F2654D" w:rsidRDefault="000B08AB" w:rsidP="00F2654D">
      <w:pPr>
        <w:pStyle w:val="Akapitzlist"/>
        <w:widowControl w:val="0"/>
        <w:numPr>
          <w:ilvl w:val="0"/>
          <w:numId w:val="1"/>
        </w:numPr>
        <w:autoSpaceDE w:val="0"/>
        <w:autoSpaceDN w:val="0"/>
        <w:adjustRightInd w:val="0"/>
        <w:rPr>
          <w:rFonts w:cs="Consolas"/>
        </w:rPr>
      </w:pPr>
      <w:r>
        <w:t xml:space="preserve">Academic background in cell biology, molecular biology, </w:t>
      </w:r>
      <w:r w:rsidR="00BD6A00">
        <w:t xml:space="preserve">and/or </w:t>
      </w:r>
      <w:r>
        <w:t>genetics.</w:t>
      </w:r>
    </w:p>
    <w:p w14:paraId="5C7BBEA2" w14:textId="77777777" w:rsidR="00F2654D" w:rsidRPr="00F2654D" w:rsidRDefault="00760FFD" w:rsidP="00F2654D">
      <w:pPr>
        <w:pStyle w:val="Akapitzlist"/>
        <w:widowControl w:val="0"/>
        <w:numPr>
          <w:ilvl w:val="0"/>
          <w:numId w:val="1"/>
        </w:numPr>
        <w:autoSpaceDE w:val="0"/>
        <w:autoSpaceDN w:val="0"/>
        <w:adjustRightInd w:val="0"/>
        <w:rPr>
          <w:rFonts w:cs="Consolas"/>
        </w:rPr>
      </w:pPr>
      <w:r w:rsidRPr="00F2654D">
        <w:rPr>
          <w:rFonts w:cs="Consolas"/>
        </w:rPr>
        <w:t xml:space="preserve">Scientific </w:t>
      </w:r>
      <w:r w:rsidR="007951BE" w:rsidRPr="00F2654D">
        <w:rPr>
          <w:rFonts w:cs="Consolas"/>
        </w:rPr>
        <w:t xml:space="preserve">research </w:t>
      </w:r>
      <w:r w:rsidRPr="00F2654D">
        <w:rPr>
          <w:rFonts w:cs="Consolas"/>
        </w:rPr>
        <w:t xml:space="preserve">experience (full-text international publications, full-text articles published in </w:t>
      </w:r>
      <w:r w:rsidR="007951BE" w:rsidRPr="00F2654D">
        <w:rPr>
          <w:rFonts w:cs="Consolas"/>
        </w:rPr>
        <w:t>P</w:t>
      </w:r>
      <w:r w:rsidRPr="00F2654D">
        <w:rPr>
          <w:rFonts w:cs="Consolas"/>
        </w:rPr>
        <w:t xml:space="preserve">olish journals, international abstracts, active participation in (inter)national meetings, and scientific courses) </w:t>
      </w:r>
    </w:p>
    <w:p w14:paraId="124D3395" w14:textId="77777777" w:rsidR="00F2654D" w:rsidRPr="00F2654D" w:rsidRDefault="000B08AB" w:rsidP="00F2654D">
      <w:pPr>
        <w:pStyle w:val="Akapitzlist"/>
        <w:widowControl w:val="0"/>
        <w:numPr>
          <w:ilvl w:val="0"/>
          <w:numId w:val="1"/>
        </w:numPr>
        <w:autoSpaceDE w:val="0"/>
        <w:autoSpaceDN w:val="0"/>
        <w:adjustRightInd w:val="0"/>
        <w:rPr>
          <w:rFonts w:cs="Consolas"/>
        </w:rPr>
      </w:pPr>
      <w:r>
        <w:t>Ability to work independently</w:t>
      </w:r>
    </w:p>
    <w:p w14:paraId="36C08FBB" w14:textId="77777777" w:rsidR="007951BE" w:rsidRDefault="007951BE" w:rsidP="00F2654D">
      <w:pPr>
        <w:pStyle w:val="Akapitzlist"/>
        <w:widowControl w:val="0"/>
        <w:numPr>
          <w:ilvl w:val="0"/>
          <w:numId w:val="1"/>
        </w:numPr>
        <w:autoSpaceDE w:val="0"/>
        <w:autoSpaceDN w:val="0"/>
        <w:adjustRightInd w:val="0"/>
        <w:rPr>
          <w:rFonts w:cs="Consolas"/>
        </w:rPr>
      </w:pPr>
      <w:r w:rsidRPr="00F2654D">
        <w:rPr>
          <w:rFonts w:cs="Consolas"/>
        </w:rPr>
        <w:t>The candidate is required to have</w:t>
      </w:r>
      <w:r w:rsidR="00E16188">
        <w:rPr>
          <w:rFonts w:cs="Consolas"/>
        </w:rPr>
        <w:t xml:space="preserve"> knowledge of stem cell biology</w:t>
      </w:r>
    </w:p>
    <w:p w14:paraId="1456C00B" w14:textId="77777777" w:rsidR="00F2654D" w:rsidRPr="00F2654D" w:rsidRDefault="00BD6A00" w:rsidP="00F2654D">
      <w:pPr>
        <w:pStyle w:val="Akapitzlist"/>
        <w:widowControl w:val="0"/>
        <w:numPr>
          <w:ilvl w:val="0"/>
          <w:numId w:val="1"/>
        </w:numPr>
        <w:autoSpaceDE w:val="0"/>
        <w:autoSpaceDN w:val="0"/>
        <w:adjustRightInd w:val="0"/>
        <w:rPr>
          <w:rFonts w:cs="Consolas"/>
        </w:rPr>
      </w:pPr>
      <w:r>
        <w:rPr>
          <w:rFonts w:cs="Consolas"/>
        </w:rPr>
        <w:t>Good knowledge of</w:t>
      </w:r>
      <w:r w:rsidR="000B08AB" w:rsidRPr="00F2654D">
        <w:rPr>
          <w:rFonts w:cs="Consolas"/>
        </w:rPr>
        <w:t xml:space="preserve"> English</w:t>
      </w:r>
    </w:p>
    <w:p w14:paraId="5F1227EE" w14:textId="77777777" w:rsidR="000B08AB" w:rsidRPr="00F2654D" w:rsidRDefault="000B08AB" w:rsidP="00F2654D">
      <w:pPr>
        <w:pStyle w:val="Akapitzlist"/>
        <w:widowControl w:val="0"/>
        <w:numPr>
          <w:ilvl w:val="0"/>
          <w:numId w:val="1"/>
        </w:numPr>
        <w:autoSpaceDE w:val="0"/>
        <w:autoSpaceDN w:val="0"/>
        <w:adjustRightInd w:val="0"/>
        <w:rPr>
          <w:rFonts w:cs="Consolas"/>
        </w:rPr>
      </w:pPr>
      <w:r w:rsidRPr="00F2654D">
        <w:rPr>
          <w:rFonts w:cs="Consolas"/>
        </w:rPr>
        <w:t>Strong interest in science</w:t>
      </w:r>
    </w:p>
    <w:p w14:paraId="5692CFAB" w14:textId="77777777" w:rsidR="00982EFB" w:rsidRDefault="00982EFB" w:rsidP="00760FFD">
      <w:pPr>
        <w:rPr>
          <w:rFonts w:cs="Consolas"/>
        </w:rPr>
      </w:pPr>
    </w:p>
    <w:p w14:paraId="5935B6C6" w14:textId="77777777" w:rsidR="00E83568" w:rsidRDefault="000B08AB" w:rsidP="000B08AB">
      <w:pPr>
        <w:rPr>
          <w:b/>
        </w:rPr>
      </w:pPr>
      <w:r w:rsidRPr="00F00649">
        <w:rPr>
          <w:b/>
        </w:rPr>
        <w:t>How to apply:</w:t>
      </w:r>
      <w:r w:rsidR="00E83568">
        <w:rPr>
          <w:b/>
        </w:rPr>
        <w:t xml:space="preserve"> </w:t>
      </w:r>
    </w:p>
    <w:p w14:paraId="7CB1BA18" w14:textId="77777777" w:rsidR="000B08AB" w:rsidRPr="00E83568" w:rsidRDefault="00E83568" w:rsidP="000B08AB">
      <w:pPr>
        <w:rPr>
          <w:b/>
        </w:rPr>
      </w:pPr>
      <w:r>
        <w:t>Please</w:t>
      </w:r>
      <w:r w:rsidR="00BD6A00">
        <w:t xml:space="preserve"> send</w:t>
      </w:r>
      <w:r w:rsidR="000B08AB">
        <w:t>:</w:t>
      </w:r>
    </w:p>
    <w:p w14:paraId="493D27B3" w14:textId="77777777" w:rsidR="00BD6A00" w:rsidRPr="00E83568" w:rsidRDefault="00BD6A00" w:rsidP="00E83568">
      <w:pPr>
        <w:pStyle w:val="Akapitzlist"/>
        <w:numPr>
          <w:ilvl w:val="0"/>
          <w:numId w:val="2"/>
        </w:numPr>
      </w:pPr>
      <w:r w:rsidRPr="00E83568">
        <w:t>Letter of interest</w:t>
      </w:r>
    </w:p>
    <w:p w14:paraId="4A28D6F8" w14:textId="77777777" w:rsidR="000B08AB" w:rsidRPr="00E83568" w:rsidRDefault="000B08AB" w:rsidP="00E83568">
      <w:pPr>
        <w:pStyle w:val="Akapitzlist"/>
        <w:numPr>
          <w:ilvl w:val="0"/>
          <w:numId w:val="2"/>
        </w:numPr>
      </w:pPr>
      <w:r w:rsidRPr="00E83568">
        <w:t>CV</w:t>
      </w:r>
    </w:p>
    <w:p w14:paraId="1BCBB2E0" w14:textId="77777777" w:rsidR="000B08AB" w:rsidRPr="00E83568" w:rsidRDefault="000B08AB" w:rsidP="00E83568">
      <w:pPr>
        <w:pStyle w:val="Akapitzlist"/>
        <w:numPr>
          <w:ilvl w:val="0"/>
          <w:numId w:val="2"/>
        </w:numPr>
      </w:pPr>
      <w:r w:rsidRPr="00E83568">
        <w:t>Publication list</w:t>
      </w:r>
    </w:p>
    <w:p w14:paraId="7099F97D" w14:textId="77777777" w:rsidR="000B08AB" w:rsidRPr="00E83568" w:rsidRDefault="000B08AB" w:rsidP="00E83568">
      <w:pPr>
        <w:pStyle w:val="Akapitzlist"/>
        <w:numPr>
          <w:ilvl w:val="0"/>
          <w:numId w:val="2"/>
        </w:numPr>
      </w:pPr>
      <w:r w:rsidRPr="00E83568">
        <w:t>Photo</w:t>
      </w:r>
    </w:p>
    <w:p w14:paraId="5E052080" w14:textId="56BF6132" w:rsidR="000B08AB" w:rsidRPr="00E3065D" w:rsidRDefault="000B08AB" w:rsidP="00E83568">
      <w:pPr>
        <w:pStyle w:val="Akapitzlist"/>
        <w:numPr>
          <w:ilvl w:val="0"/>
          <w:numId w:val="2"/>
        </w:numPr>
        <w:rPr>
          <w:b/>
          <w:bCs/>
        </w:rPr>
      </w:pPr>
      <w:r w:rsidRPr="00E83568">
        <w:t xml:space="preserve">Contact details of </w:t>
      </w:r>
      <w:r w:rsidR="007B14E3">
        <w:t>1-2</w:t>
      </w:r>
      <w:r w:rsidR="004E5A73">
        <w:t xml:space="preserve"> </w:t>
      </w:r>
      <w:r w:rsidRPr="00E83568">
        <w:t>potential referees</w:t>
      </w:r>
      <w:r w:rsidR="00E3065D">
        <w:t xml:space="preserve"> with </w:t>
      </w:r>
      <w:r w:rsidR="00E3065D" w:rsidRPr="00E3065D">
        <w:rPr>
          <w:b/>
          <w:bCs/>
        </w:rPr>
        <w:t>recommendation letter</w:t>
      </w:r>
    </w:p>
    <w:p w14:paraId="35CBB2A7" w14:textId="36D1343D" w:rsidR="000B08AB" w:rsidRPr="00B350AB" w:rsidRDefault="002D5115" w:rsidP="00E16188">
      <w:pPr>
        <w:jc w:val="both"/>
        <w:rPr>
          <w:color w:val="000000" w:themeColor="text1"/>
        </w:rPr>
      </w:pPr>
      <w:r>
        <w:t>t</w:t>
      </w:r>
      <w:r w:rsidR="000B08AB" w:rsidRPr="00E83568">
        <w:rPr>
          <w:color w:val="000000" w:themeColor="text1"/>
        </w:rPr>
        <w:t xml:space="preserve">o: </w:t>
      </w:r>
      <w:r w:rsidR="00DC5CC8">
        <w:rPr>
          <w:color w:val="000000" w:themeColor="text1"/>
        </w:rPr>
        <w:t>magdalena.kucia@wum.edu.pl</w:t>
      </w:r>
    </w:p>
    <w:p w14:paraId="7025C7AB" w14:textId="13565D4D" w:rsidR="00B350AB" w:rsidRPr="00B350AB" w:rsidRDefault="00B350AB" w:rsidP="00E16188">
      <w:pPr>
        <w:jc w:val="both"/>
        <w:rPr>
          <w:color w:val="000000" w:themeColor="text1"/>
        </w:rPr>
      </w:pPr>
      <w:r w:rsidRPr="00B350AB">
        <w:rPr>
          <w:color w:val="000000" w:themeColor="text1"/>
        </w:rPr>
        <w:t xml:space="preserve">      </w:t>
      </w:r>
      <w:hyperlink r:id="rId6" w:history="1">
        <w:r w:rsidRPr="00B350AB">
          <w:rPr>
            <w:rStyle w:val="Hipercze"/>
            <w:color w:val="000000" w:themeColor="text1"/>
          </w:rPr>
          <w:t>medycyna.regeneracyjna@wum.edu.pl</w:t>
        </w:r>
      </w:hyperlink>
    </w:p>
    <w:p w14:paraId="0871A15F" w14:textId="77777777" w:rsidR="00B350AB" w:rsidRDefault="00B350AB" w:rsidP="00E16188">
      <w:pPr>
        <w:jc w:val="both"/>
      </w:pPr>
    </w:p>
    <w:p w14:paraId="62917B12" w14:textId="77777777" w:rsidR="002D5115" w:rsidRDefault="000B08AB" w:rsidP="00E16188">
      <w:pPr>
        <w:jc w:val="both"/>
      </w:pPr>
      <w:r>
        <w:t>All</w:t>
      </w:r>
      <w:r w:rsidR="00986B59">
        <w:t xml:space="preserve"> documents should be sent as PDF</w:t>
      </w:r>
      <w:r>
        <w:t xml:space="preserve"> files. </w:t>
      </w:r>
    </w:p>
    <w:p w14:paraId="022B498B" w14:textId="77777777" w:rsidR="000B08AB" w:rsidRPr="00F2654D" w:rsidRDefault="000B08AB" w:rsidP="00E16188">
      <w:pPr>
        <w:jc w:val="both"/>
        <w:rPr>
          <w:b/>
        </w:rPr>
      </w:pPr>
      <w:r>
        <w:t>The e-mail heading should be: „</w:t>
      </w:r>
      <w:r w:rsidR="002D5115">
        <w:rPr>
          <w:b/>
        </w:rPr>
        <w:t>P</w:t>
      </w:r>
      <w:r w:rsidR="00F2654D" w:rsidRPr="00F2654D">
        <w:rPr>
          <w:b/>
        </w:rPr>
        <w:t>ost</w:t>
      </w:r>
      <w:r w:rsidR="002D5115">
        <w:rPr>
          <w:b/>
        </w:rPr>
        <w:t>-</w:t>
      </w:r>
      <w:r w:rsidR="00F2654D" w:rsidRPr="00F2654D">
        <w:rPr>
          <w:b/>
        </w:rPr>
        <w:t>doc</w:t>
      </w:r>
      <w:r w:rsidR="002D5115">
        <w:rPr>
          <w:b/>
        </w:rPr>
        <w:t xml:space="preserve"> – </w:t>
      </w:r>
      <w:r w:rsidR="004E5A73">
        <w:rPr>
          <w:b/>
        </w:rPr>
        <w:t>OPUS</w:t>
      </w:r>
      <w:r w:rsidR="00F2654D" w:rsidRPr="00F2654D">
        <w:rPr>
          <w:b/>
        </w:rPr>
        <w:t xml:space="preserve"> grant</w:t>
      </w:r>
      <w:r w:rsidR="00986B59">
        <w:rPr>
          <w:b/>
        </w:rPr>
        <w:t>”</w:t>
      </w:r>
      <w:r w:rsidR="00E16188">
        <w:rPr>
          <w:b/>
        </w:rPr>
        <w:t>.</w:t>
      </w:r>
    </w:p>
    <w:p w14:paraId="51B11177" w14:textId="77777777" w:rsidR="000B08AB" w:rsidRDefault="000B08AB" w:rsidP="00E16188">
      <w:pPr>
        <w:jc w:val="both"/>
      </w:pPr>
    </w:p>
    <w:p w14:paraId="10F7F660" w14:textId="77777777" w:rsidR="00F2654D" w:rsidRDefault="002D5115" w:rsidP="00E16188">
      <w:pPr>
        <w:jc w:val="both"/>
      </w:pPr>
      <w:r>
        <w:t>Please</w:t>
      </w:r>
      <w:r w:rsidR="000B08AB" w:rsidRPr="00986B59">
        <w:t xml:space="preserve"> provide also the statement that you grant us a permission to process your personal details for the recruitment process: </w:t>
      </w:r>
    </w:p>
    <w:p w14:paraId="746F0CA1" w14:textId="2335C4B8" w:rsidR="00247A67" w:rsidRPr="00617A56" w:rsidRDefault="00247A67" w:rsidP="00617A56">
      <w:pPr>
        <w:jc w:val="both"/>
      </w:pPr>
      <w:r w:rsidRPr="00617A56">
        <w:t>“I hereby give consent for my personal data included in the job offer to be processed for the purposes of recruitment conducted by the Medical University of Warsaw located in Warsaw”</w:t>
      </w:r>
      <w:r w:rsidR="00617A56">
        <w:t>.</w:t>
      </w:r>
    </w:p>
    <w:p w14:paraId="1D9190DC" w14:textId="77777777" w:rsidR="00247A67" w:rsidRPr="00986B59" w:rsidRDefault="00247A67" w:rsidP="00E16188">
      <w:pPr>
        <w:jc w:val="both"/>
      </w:pPr>
    </w:p>
    <w:p w14:paraId="3A06EE45" w14:textId="77777777" w:rsidR="00247A67" w:rsidRDefault="00247A67" w:rsidP="00247A67">
      <w:pPr>
        <w:jc w:val="center"/>
        <w:rPr>
          <w:rFonts w:ascii="Calibri" w:eastAsia="Calibri" w:hAnsi="Calibri" w:cs="Arial"/>
          <w:b/>
          <w:bCs/>
          <w:color w:val="000000"/>
          <w:sz w:val="28"/>
          <w:szCs w:val="22"/>
        </w:rPr>
      </w:pPr>
    </w:p>
    <w:p w14:paraId="6C1C61F3" w14:textId="77777777" w:rsidR="00247A67" w:rsidRPr="00617A56" w:rsidRDefault="00247A67" w:rsidP="00247A67">
      <w:pPr>
        <w:jc w:val="center"/>
        <w:rPr>
          <w:rFonts w:eastAsia="Calibri" w:cs="Arial"/>
          <w:b/>
          <w:bCs/>
          <w:color w:val="000000"/>
          <w:sz w:val="28"/>
          <w:szCs w:val="22"/>
        </w:rPr>
      </w:pPr>
      <w:r w:rsidRPr="00617A56">
        <w:rPr>
          <w:rFonts w:eastAsia="Calibri" w:cs="Arial"/>
          <w:b/>
          <w:bCs/>
          <w:color w:val="000000"/>
          <w:sz w:val="28"/>
          <w:szCs w:val="22"/>
        </w:rPr>
        <w:t>The rules for the protection of personal data used by the Medical University of Warsaw:</w:t>
      </w:r>
    </w:p>
    <w:p w14:paraId="17E695CD" w14:textId="77777777" w:rsidR="00247A67" w:rsidRPr="00617A56" w:rsidRDefault="00247A67" w:rsidP="00247A67">
      <w:pPr>
        <w:ind w:left="720"/>
        <w:rPr>
          <w:rFonts w:eastAsia="Calibri" w:cs="Arial"/>
          <w:b/>
          <w:bCs/>
          <w:color w:val="000000"/>
          <w:sz w:val="22"/>
          <w:szCs w:val="22"/>
        </w:rPr>
      </w:pPr>
    </w:p>
    <w:p w14:paraId="040D89F5"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 xml:space="preserve">The administrator of personal data is the Medical University of Warsaw located in Warsaw, </w:t>
      </w:r>
      <w:proofErr w:type="spellStart"/>
      <w:r w:rsidRPr="00617A56">
        <w:rPr>
          <w:rFonts w:eastAsia="Calibri" w:cs="Arial"/>
          <w:bCs/>
          <w:color w:val="000000"/>
          <w:sz w:val="22"/>
          <w:szCs w:val="22"/>
        </w:rPr>
        <w:t>Żwirki</w:t>
      </w:r>
      <w:proofErr w:type="spellEnd"/>
      <w:r w:rsidRPr="00617A56">
        <w:rPr>
          <w:rFonts w:eastAsia="Calibri" w:cs="Arial"/>
          <w:bCs/>
          <w:color w:val="000000"/>
          <w:sz w:val="22"/>
          <w:szCs w:val="22"/>
        </w:rPr>
        <w:t xml:space="preserve"> </w:t>
      </w:r>
      <w:proofErr w:type="spellStart"/>
      <w:r w:rsidRPr="00617A56">
        <w:rPr>
          <w:rFonts w:eastAsia="Calibri" w:cs="Arial"/>
          <w:bCs/>
          <w:color w:val="000000"/>
          <w:sz w:val="22"/>
          <w:szCs w:val="22"/>
        </w:rPr>
        <w:t>i</w:t>
      </w:r>
      <w:proofErr w:type="spellEnd"/>
      <w:r w:rsidRPr="00617A56">
        <w:rPr>
          <w:rFonts w:eastAsia="Calibri" w:cs="Arial"/>
          <w:bCs/>
          <w:color w:val="000000"/>
          <w:sz w:val="22"/>
          <w:szCs w:val="22"/>
        </w:rPr>
        <w:t xml:space="preserve"> </w:t>
      </w:r>
      <w:proofErr w:type="spellStart"/>
      <w:r w:rsidRPr="00617A56">
        <w:rPr>
          <w:rFonts w:eastAsia="Calibri" w:cs="Arial"/>
          <w:bCs/>
          <w:color w:val="000000"/>
          <w:sz w:val="22"/>
          <w:szCs w:val="22"/>
        </w:rPr>
        <w:t>Wigury</w:t>
      </w:r>
      <w:proofErr w:type="spellEnd"/>
      <w:r w:rsidRPr="00617A56">
        <w:rPr>
          <w:rFonts w:eastAsia="Calibri" w:cs="Arial"/>
          <w:bCs/>
          <w:color w:val="000000"/>
          <w:sz w:val="22"/>
          <w:szCs w:val="22"/>
        </w:rPr>
        <w:t xml:space="preserve"> 61, 02-091 Warszawa,</w:t>
      </w:r>
    </w:p>
    <w:p w14:paraId="16721D20"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Contact to the Data Protection Officer - email address:  iod@wum.edu.pl.</w:t>
      </w:r>
    </w:p>
    <w:p w14:paraId="32D4130B"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Personal data will be processed in order to implement the recruitment process pursuant to art. 22</w:t>
      </w:r>
      <w:r w:rsidRPr="00617A56">
        <w:rPr>
          <w:rFonts w:eastAsia="Calibri" w:cs="Arial"/>
          <w:bCs/>
          <w:color w:val="000000"/>
          <w:sz w:val="22"/>
          <w:szCs w:val="22"/>
          <w:vertAlign w:val="superscript"/>
        </w:rPr>
        <w:t>1</w:t>
      </w:r>
      <w:r w:rsidRPr="00617A56">
        <w:rPr>
          <w:rFonts w:eastAsia="Calibri" w:cs="Arial"/>
          <w:bCs/>
          <w:color w:val="000000"/>
          <w:sz w:val="22"/>
          <w:szCs w:val="22"/>
        </w:rPr>
        <w:t xml:space="preserve"> of the Labor Code, and in the case of providing a broader scope of data pursuant to art. 6 § 1a GDPR - consent expressed by the candidate.</w:t>
      </w:r>
    </w:p>
    <w:p w14:paraId="0CEB4C3D"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Access to personal data within the University's organizational structure shall only have employees authorized by the Administrator in the necessary scope.</w:t>
      </w:r>
    </w:p>
    <w:p w14:paraId="39D87F53"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Personal data will not be disclosed to other entities, except for entities authorized by law.</w:t>
      </w:r>
    </w:p>
    <w:p w14:paraId="419971B6"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 xml:space="preserve">Personal data will be stored for the period necessary to carry out the recruitment process, up to 12 months from the settlement of the recruitment process. After this period, they will be removed. </w:t>
      </w:r>
    </w:p>
    <w:p w14:paraId="36AC35CC"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access your data, the right to rectify, delete, limit processing, the right to transfer data, the right to object to the processing, the right to withdraw consent.</w:t>
      </w:r>
    </w:p>
    <w:p w14:paraId="0798B56B"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withdraw consent to the processing of your personal data at any time, which will not affect the lawfulness of the processing that was carried out on the basis of consent before its withdrawal.</w:t>
      </w:r>
    </w:p>
    <w:p w14:paraId="08748957"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lodge a complaint with the Office for Personal Data Protection when it is justified that his personal data are processed by the Administrator in breach of the general regulation on the protection of personal data of April 27, 2016.</w:t>
      </w:r>
    </w:p>
    <w:p w14:paraId="79C57C4F"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Providing personal data is voluntary, but necessary to participate in the recruitment process to the extent specified in art. 22</w:t>
      </w:r>
      <w:r w:rsidRPr="00617A56">
        <w:rPr>
          <w:rFonts w:eastAsia="Calibri" w:cs="Arial"/>
          <w:bCs/>
          <w:color w:val="000000"/>
          <w:sz w:val="22"/>
          <w:szCs w:val="22"/>
          <w:vertAlign w:val="superscript"/>
        </w:rPr>
        <w:t>1</w:t>
      </w:r>
      <w:r w:rsidRPr="00617A56">
        <w:rPr>
          <w:rFonts w:eastAsia="Calibri" w:cs="Arial"/>
          <w:bCs/>
          <w:color w:val="000000"/>
          <w:sz w:val="22"/>
          <w:szCs w:val="22"/>
        </w:rPr>
        <w:t xml:space="preserve"> § 1 of the Labor Code, voluntary in the remaining scope.</w:t>
      </w:r>
    </w:p>
    <w:p w14:paraId="283EDB43"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Decisions will not be taken in an automated manner and personal data will not be subject to profiling.</w:t>
      </w:r>
    </w:p>
    <w:p w14:paraId="0E6E56DC" w14:textId="77777777" w:rsidR="00247A67" w:rsidRPr="00617A56" w:rsidRDefault="00247A67" w:rsidP="00247A67"/>
    <w:p w14:paraId="7A85B028" w14:textId="77777777" w:rsidR="00E83568" w:rsidRPr="00A1190B" w:rsidRDefault="00E83568" w:rsidP="00E83568">
      <w:pPr>
        <w:pBdr>
          <w:bottom w:val="single" w:sz="4" w:space="1" w:color="auto"/>
        </w:pBdr>
        <w:jc w:val="both"/>
        <w:rPr>
          <w:i/>
        </w:rPr>
      </w:pPr>
    </w:p>
    <w:p w14:paraId="75C3EC1C" w14:textId="77777777" w:rsidR="00E83568" w:rsidRPr="00A1190B" w:rsidRDefault="00E83568" w:rsidP="00E83568">
      <w:pPr>
        <w:pBdr>
          <w:bottom w:val="single" w:sz="4" w:space="1" w:color="auto"/>
        </w:pBdr>
        <w:jc w:val="both"/>
        <w:rPr>
          <w:i/>
        </w:rPr>
      </w:pPr>
    </w:p>
    <w:p w14:paraId="7845D87E" w14:textId="77777777" w:rsidR="00E83568" w:rsidRPr="00A1190B" w:rsidRDefault="00E83568" w:rsidP="00E83568">
      <w:pPr>
        <w:pBdr>
          <w:bottom w:val="single" w:sz="4" w:space="1" w:color="auto"/>
        </w:pBdr>
        <w:jc w:val="both"/>
        <w:rPr>
          <w:i/>
        </w:rPr>
      </w:pPr>
    </w:p>
    <w:p w14:paraId="2A8F5063" w14:textId="77777777" w:rsidR="00E83568" w:rsidRPr="00A1190B" w:rsidRDefault="00E83568" w:rsidP="00E83568">
      <w:pPr>
        <w:pBdr>
          <w:bottom w:val="single" w:sz="4" w:space="1" w:color="auto"/>
        </w:pBdr>
        <w:jc w:val="both"/>
        <w:rPr>
          <w:i/>
        </w:rPr>
      </w:pPr>
    </w:p>
    <w:p w14:paraId="570BAE1F" w14:textId="77777777" w:rsidR="00E83568" w:rsidRDefault="00E83568" w:rsidP="00E83568">
      <w:pPr>
        <w:pBdr>
          <w:bottom w:val="single" w:sz="4" w:space="1" w:color="auto"/>
        </w:pBdr>
        <w:jc w:val="both"/>
        <w:rPr>
          <w:i/>
        </w:rPr>
      </w:pPr>
    </w:p>
    <w:p w14:paraId="7A35E2A7" w14:textId="77777777" w:rsidR="00A96742" w:rsidRPr="00A1190B" w:rsidRDefault="00A96742" w:rsidP="00E83568">
      <w:pPr>
        <w:pBdr>
          <w:bottom w:val="single" w:sz="4" w:space="1" w:color="auto"/>
        </w:pBdr>
        <w:jc w:val="both"/>
        <w:rPr>
          <w:i/>
        </w:rPr>
      </w:pPr>
      <w:bookmarkStart w:id="0" w:name="_GoBack"/>
      <w:bookmarkEnd w:id="0"/>
    </w:p>
    <w:p w14:paraId="7623B207" w14:textId="77777777" w:rsidR="00E83568" w:rsidRPr="00A1190B" w:rsidRDefault="00E83568" w:rsidP="00E16188">
      <w:pPr>
        <w:jc w:val="both"/>
      </w:pPr>
    </w:p>
    <w:p w14:paraId="523B4325" w14:textId="77777777" w:rsidR="00A96742" w:rsidRDefault="00E83568" w:rsidP="00A96742">
      <w:pPr>
        <w:widowControl w:val="0"/>
        <w:autoSpaceDE w:val="0"/>
        <w:autoSpaceDN w:val="0"/>
        <w:adjustRightInd w:val="0"/>
        <w:jc w:val="center"/>
        <w:rPr>
          <w:i/>
        </w:rPr>
      </w:pPr>
      <w:r w:rsidRPr="002D5115">
        <w:rPr>
          <w:rStyle w:val="st"/>
          <w:sz w:val="26"/>
          <w:szCs w:val="26"/>
        </w:rPr>
        <w:lastRenderedPageBreak/>
        <w:t>P</w:t>
      </w:r>
      <w:r w:rsidRPr="002D5115">
        <w:rPr>
          <w:rStyle w:val="Uwydatnienie"/>
          <w:i w:val="0"/>
          <w:sz w:val="26"/>
          <w:szCs w:val="26"/>
        </w:rPr>
        <w:t>roject “</w:t>
      </w:r>
      <w:r w:rsidR="00A96742">
        <w:rPr>
          <w:i/>
        </w:rPr>
        <w:t>Early and late consequences of stem cell</w:t>
      </w:r>
    </w:p>
    <w:p w14:paraId="468BBF47" w14:textId="77777777" w:rsidR="00A96742" w:rsidRDefault="00A96742" w:rsidP="00A96742">
      <w:pPr>
        <w:widowControl w:val="0"/>
        <w:autoSpaceDE w:val="0"/>
        <w:autoSpaceDN w:val="0"/>
        <w:adjustRightInd w:val="0"/>
        <w:jc w:val="center"/>
        <w:rPr>
          <w:i/>
        </w:rPr>
      </w:pPr>
      <w:r>
        <w:rPr>
          <w:i/>
        </w:rPr>
        <w:t>compartment damage due to SARS-CoV-2 infection”</w:t>
      </w:r>
    </w:p>
    <w:p w14:paraId="52719D6B" w14:textId="2F4A58BE" w:rsidR="002D5115" w:rsidRPr="002D5115" w:rsidRDefault="00E83568" w:rsidP="00E83568">
      <w:pPr>
        <w:jc w:val="center"/>
        <w:rPr>
          <w:rStyle w:val="st"/>
          <w:i/>
          <w:sz w:val="26"/>
          <w:szCs w:val="26"/>
        </w:rPr>
      </w:pPr>
      <w:r w:rsidRPr="002D5115">
        <w:rPr>
          <w:i/>
          <w:sz w:val="26"/>
          <w:szCs w:val="26"/>
        </w:rPr>
        <w:t>”</w:t>
      </w:r>
      <w:r w:rsidRPr="002D5115">
        <w:rPr>
          <w:rStyle w:val="Uwydatnienie"/>
          <w:i w:val="0"/>
          <w:sz w:val="26"/>
          <w:szCs w:val="26"/>
        </w:rPr>
        <w:t xml:space="preserve"> is funded</w:t>
      </w:r>
      <w:r w:rsidRPr="002D5115">
        <w:rPr>
          <w:rStyle w:val="st"/>
          <w:i/>
          <w:sz w:val="26"/>
          <w:szCs w:val="26"/>
        </w:rPr>
        <w:t xml:space="preserve"> </w:t>
      </w:r>
    </w:p>
    <w:p w14:paraId="6BB0FAD8" w14:textId="77777777" w:rsidR="00E83568" w:rsidRPr="002D5115" w:rsidRDefault="00E83568" w:rsidP="00E83568">
      <w:pPr>
        <w:jc w:val="center"/>
        <w:rPr>
          <w:rStyle w:val="st"/>
          <w:i/>
          <w:sz w:val="26"/>
          <w:szCs w:val="26"/>
        </w:rPr>
      </w:pPr>
      <w:r w:rsidRPr="002D5115">
        <w:rPr>
          <w:rStyle w:val="st"/>
          <w:sz w:val="26"/>
          <w:szCs w:val="26"/>
        </w:rPr>
        <w:t>by the</w:t>
      </w:r>
      <w:r w:rsidRPr="002D5115">
        <w:rPr>
          <w:rStyle w:val="st"/>
          <w:i/>
          <w:sz w:val="26"/>
          <w:szCs w:val="26"/>
        </w:rPr>
        <w:t xml:space="preserve"> </w:t>
      </w:r>
      <w:r w:rsidRPr="002D5115">
        <w:rPr>
          <w:rStyle w:val="Uwydatnienie"/>
          <w:i w:val="0"/>
          <w:sz w:val="26"/>
          <w:szCs w:val="26"/>
        </w:rPr>
        <w:t>National Science Centre</w:t>
      </w:r>
      <w:r w:rsidRPr="002D5115">
        <w:rPr>
          <w:rStyle w:val="st"/>
          <w:i/>
          <w:sz w:val="26"/>
          <w:szCs w:val="26"/>
        </w:rPr>
        <w:t xml:space="preserve"> </w:t>
      </w:r>
      <w:r w:rsidRPr="002D5115">
        <w:rPr>
          <w:rStyle w:val="st"/>
          <w:sz w:val="26"/>
          <w:szCs w:val="26"/>
        </w:rPr>
        <w:t>under the</w:t>
      </w:r>
      <w:r w:rsidRPr="002D5115">
        <w:rPr>
          <w:rStyle w:val="st"/>
          <w:i/>
          <w:sz w:val="26"/>
          <w:szCs w:val="26"/>
        </w:rPr>
        <w:t xml:space="preserve"> </w:t>
      </w:r>
      <w:r w:rsidR="004E5A73">
        <w:rPr>
          <w:rStyle w:val="st"/>
          <w:i/>
          <w:sz w:val="26"/>
          <w:szCs w:val="26"/>
        </w:rPr>
        <w:t>OPUS</w:t>
      </w:r>
      <w:r w:rsidRPr="002D5115">
        <w:rPr>
          <w:rStyle w:val="st"/>
          <w:i/>
          <w:sz w:val="26"/>
          <w:szCs w:val="26"/>
        </w:rPr>
        <w:t xml:space="preserve"> </w:t>
      </w:r>
      <w:r w:rsidRPr="002D5115">
        <w:rPr>
          <w:rStyle w:val="st"/>
          <w:sz w:val="26"/>
          <w:szCs w:val="26"/>
        </w:rPr>
        <w:t>scheme</w:t>
      </w:r>
      <w:r w:rsidRPr="002D5115">
        <w:rPr>
          <w:rStyle w:val="st"/>
          <w:i/>
          <w:sz w:val="26"/>
          <w:szCs w:val="26"/>
        </w:rPr>
        <w:t>.</w:t>
      </w:r>
    </w:p>
    <w:p w14:paraId="7F941CA9" w14:textId="77777777" w:rsidR="00E83568" w:rsidRDefault="00E83568" w:rsidP="00E16188">
      <w:pPr>
        <w:jc w:val="both"/>
        <w:rPr>
          <w:rStyle w:val="st"/>
          <w:i/>
        </w:rPr>
      </w:pPr>
    </w:p>
    <w:p w14:paraId="701C8AAF" w14:textId="77777777" w:rsidR="00E83568" w:rsidRDefault="00E83568" w:rsidP="00E16188">
      <w:pPr>
        <w:jc w:val="both"/>
        <w:rPr>
          <w:rStyle w:val="st"/>
          <w:i/>
        </w:rPr>
      </w:pPr>
    </w:p>
    <w:p w14:paraId="12014F31" w14:textId="77777777" w:rsidR="00E83568" w:rsidRDefault="00E83568" w:rsidP="00E83568">
      <w:pPr>
        <w:jc w:val="center"/>
        <w:rPr>
          <w:i/>
        </w:rPr>
      </w:pPr>
      <w:r>
        <w:rPr>
          <w:i/>
          <w:noProof/>
          <w:lang w:val="pl-PL" w:eastAsia="pl-PL"/>
        </w:rPr>
        <w:drawing>
          <wp:inline distT="0" distB="0" distL="0" distR="0" wp14:anchorId="77EDE95B" wp14:editId="7D1E464F">
            <wp:extent cx="4170178" cy="471594"/>
            <wp:effectExtent l="19050" t="0" r="177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68368" cy="471389"/>
                    </a:xfrm>
                    <a:prstGeom prst="rect">
                      <a:avLst/>
                    </a:prstGeom>
                    <a:noFill/>
                    <a:ln w="9525">
                      <a:noFill/>
                      <a:miter lim="800000"/>
                      <a:headEnd/>
                      <a:tailEnd/>
                    </a:ln>
                  </pic:spPr>
                </pic:pic>
              </a:graphicData>
            </a:graphic>
          </wp:inline>
        </w:drawing>
      </w:r>
    </w:p>
    <w:p w14:paraId="5747C8C4" w14:textId="77777777" w:rsidR="00E83568" w:rsidRPr="00E83568" w:rsidRDefault="00E83568" w:rsidP="00E83568">
      <w:pPr>
        <w:pBdr>
          <w:bottom w:val="single" w:sz="4" w:space="1" w:color="auto"/>
        </w:pBdr>
        <w:jc w:val="center"/>
        <w:rPr>
          <w:i/>
        </w:rPr>
      </w:pPr>
    </w:p>
    <w:sectPr w:rsidR="00E83568" w:rsidRPr="00E83568" w:rsidSect="00E83568">
      <w:pgSz w:w="12240" w:h="15840"/>
      <w:pgMar w:top="1135" w:right="1800" w:bottom="11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E0"/>
    <w:multiLevelType w:val="hybridMultilevel"/>
    <w:tmpl w:val="27FC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4154A40"/>
    <w:multiLevelType w:val="hybridMultilevel"/>
    <w:tmpl w:val="7466E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D9E6799"/>
    <w:multiLevelType w:val="hybridMultilevel"/>
    <w:tmpl w:val="263E9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66516F"/>
    <w:multiLevelType w:val="hybridMultilevel"/>
    <w:tmpl w:val="BB6A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FD"/>
    <w:rsid w:val="000B08AB"/>
    <w:rsid w:val="001F4C18"/>
    <w:rsid w:val="00247A67"/>
    <w:rsid w:val="002D5115"/>
    <w:rsid w:val="002E3584"/>
    <w:rsid w:val="00413E0E"/>
    <w:rsid w:val="004D3E81"/>
    <w:rsid w:val="004E5A73"/>
    <w:rsid w:val="00534EFF"/>
    <w:rsid w:val="00617A56"/>
    <w:rsid w:val="006822C3"/>
    <w:rsid w:val="00694353"/>
    <w:rsid w:val="006E1E43"/>
    <w:rsid w:val="00760FFD"/>
    <w:rsid w:val="00767D23"/>
    <w:rsid w:val="007844BF"/>
    <w:rsid w:val="007951BE"/>
    <w:rsid w:val="007B14E3"/>
    <w:rsid w:val="00982EFB"/>
    <w:rsid w:val="00986B59"/>
    <w:rsid w:val="00990A49"/>
    <w:rsid w:val="00A1190B"/>
    <w:rsid w:val="00A96742"/>
    <w:rsid w:val="00AA4032"/>
    <w:rsid w:val="00B350AB"/>
    <w:rsid w:val="00B545A1"/>
    <w:rsid w:val="00BA5A68"/>
    <w:rsid w:val="00BD6A00"/>
    <w:rsid w:val="00CF1299"/>
    <w:rsid w:val="00D14F03"/>
    <w:rsid w:val="00DC5CC8"/>
    <w:rsid w:val="00DE43F1"/>
    <w:rsid w:val="00E16188"/>
    <w:rsid w:val="00E3065D"/>
    <w:rsid w:val="00E76563"/>
    <w:rsid w:val="00E83568"/>
    <w:rsid w:val="00EC57D3"/>
    <w:rsid w:val="00F00649"/>
    <w:rsid w:val="00F130EA"/>
    <w:rsid w:val="00F2654D"/>
    <w:rsid w:val="00F62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D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0FFD"/>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760FFD"/>
    <w:rPr>
      <w:rFonts w:ascii="Lucida Grande" w:hAnsi="Lucida Grande" w:cs="Lucida Grande"/>
      <w:sz w:val="18"/>
      <w:szCs w:val="18"/>
    </w:rPr>
  </w:style>
  <w:style w:type="character" w:styleId="Pogrubienie">
    <w:name w:val="Strong"/>
    <w:basedOn w:val="Domylnaczcionkaakapitu"/>
    <w:uiPriority w:val="22"/>
    <w:qFormat/>
    <w:rsid w:val="00AA4032"/>
    <w:rPr>
      <w:b/>
      <w:bCs/>
    </w:rPr>
  </w:style>
  <w:style w:type="character" w:styleId="Hipercze">
    <w:name w:val="Hyperlink"/>
    <w:basedOn w:val="Domylnaczcionkaakapitu"/>
    <w:uiPriority w:val="99"/>
    <w:unhideWhenUsed/>
    <w:rsid w:val="000B08AB"/>
    <w:rPr>
      <w:color w:val="0000FF" w:themeColor="hyperlink"/>
      <w:u w:val="single"/>
    </w:rPr>
  </w:style>
  <w:style w:type="paragraph" w:styleId="Akapitzlist">
    <w:name w:val="List Paragraph"/>
    <w:basedOn w:val="Normalny"/>
    <w:uiPriority w:val="34"/>
    <w:qFormat/>
    <w:rsid w:val="00F2654D"/>
    <w:pPr>
      <w:ind w:left="720"/>
      <w:contextualSpacing/>
    </w:pPr>
  </w:style>
  <w:style w:type="character" w:customStyle="1" w:styleId="st">
    <w:name w:val="st"/>
    <w:basedOn w:val="Domylnaczcionkaakapitu"/>
    <w:rsid w:val="00E83568"/>
  </w:style>
  <w:style w:type="character" w:styleId="Uwydatnienie">
    <w:name w:val="Emphasis"/>
    <w:basedOn w:val="Domylnaczcionkaakapitu"/>
    <w:uiPriority w:val="20"/>
    <w:qFormat/>
    <w:rsid w:val="00E83568"/>
    <w:rPr>
      <w:i/>
      <w:iCs/>
    </w:rPr>
  </w:style>
  <w:style w:type="character" w:customStyle="1" w:styleId="Nierozpoznanawzmianka1">
    <w:name w:val="Nierozpoznana wzmianka1"/>
    <w:basedOn w:val="Domylnaczcionkaakapitu"/>
    <w:uiPriority w:val="99"/>
    <w:semiHidden/>
    <w:unhideWhenUsed/>
    <w:rsid w:val="00B350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0FFD"/>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760FFD"/>
    <w:rPr>
      <w:rFonts w:ascii="Lucida Grande" w:hAnsi="Lucida Grande" w:cs="Lucida Grande"/>
      <w:sz w:val="18"/>
      <w:szCs w:val="18"/>
    </w:rPr>
  </w:style>
  <w:style w:type="character" w:styleId="Pogrubienie">
    <w:name w:val="Strong"/>
    <w:basedOn w:val="Domylnaczcionkaakapitu"/>
    <w:uiPriority w:val="22"/>
    <w:qFormat/>
    <w:rsid w:val="00AA4032"/>
    <w:rPr>
      <w:b/>
      <w:bCs/>
    </w:rPr>
  </w:style>
  <w:style w:type="character" w:styleId="Hipercze">
    <w:name w:val="Hyperlink"/>
    <w:basedOn w:val="Domylnaczcionkaakapitu"/>
    <w:uiPriority w:val="99"/>
    <w:unhideWhenUsed/>
    <w:rsid w:val="000B08AB"/>
    <w:rPr>
      <w:color w:val="0000FF" w:themeColor="hyperlink"/>
      <w:u w:val="single"/>
    </w:rPr>
  </w:style>
  <w:style w:type="paragraph" w:styleId="Akapitzlist">
    <w:name w:val="List Paragraph"/>
    <w:basedOn w:val="Normalny"/>
    <w:uiPriority w:val="34"/>
    <w:qFormat/>
    <w:rsid w:val="00F2654D"/>
    <w:pPr>
      <w:ind w:left="720"/>
      <w:contextualSpacing/>
    </w:pPr>
  </w:style>
  <w:style w:type="character" w:customStyle="1" w:styleId="st">
    <w:name w:val="st"/>
    <w:basedOn w:val="Domylnaczcionkaakapitu"/>
    <w:rsid w:val="00E83568"/>
  </w:style>
  <w:style w:type="character" w:styleId="Uwydatnienie">
    <w:name w:val="Emphasis"/>
    <w:basedOn w:val="Domylnaczcionkaakapitu"/>
    <w:uiPriority w:val="20"/>
    <w:qFormat/>
    <w:rsid w:val="00E83568"/>
    <w:rPr>
      <w:i/>
      <w:iCs/>
    </w:rPr>
  </w:style>
  <w:style w:type="character" w:customStyle="1" w:styleId="Nierozpoznanawzmianka1">
    <w:name w:val="Nierozpoznana wzmianka1"/>
    <w:basedOn w:val="Domylnaczcionkaakapitu"/>
    <w:uiPriority w:val="99"/>
    <w:semiHidden/>
    <w:unhideWhenUsed/>
    <w:rsid w:val="00B35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8173">
      <w:bodyDiv w:val="1"/>
      <w:marLeft w:val="0"/>
      <w:marRight w:val="0"/>
      <w:marTop w:val="0"/>
      <w:marBottom w:val="0"/>
      <w:divBdr>
        <w:top w:val="none" w:sz="0" w:space="0" w:color="auto"/>
        <w:left w:val="none" w:sz="0" w:space="0" w:color="auto"/>
        <w:bottom w:val="none" w:sz="0" w:space="0" w:color="auto"/>
        <w:right w:val="none" w:sz="0" w:space="0" w:color="auto"/>
      </w:divBdr>
    </w:div>
    <w:div w:id="426852034">
      <w:bodyDiv w:val="1"/>
      <w:marLeft w:val="0"/>
      <w:marRight w:val="0"/>
      <w:marTop w:val="0"/>
      <w:marBottom w:val="0"/>
      <w:divBdr>
        <w:top w:val="none" w:sz="0" w:space="0" w:color="auto"/>
        <w:left w:val="none" w:sz="0" w:space="0" w:color="auto"/>
        <w:bottom w:val="none" w:sz="0" w:space="0" w:color="auto"/>
        <w:right w:val="none" w:sz="0" w:space="0" w:color="auto"/>
      </w:divBdr>
    </w:div>
    <w:div w:id="750199479">
      <w:bodyDiv w:val="1"/>
      <w:marLeft w:val="0"/>
      <w:marRight w:val="0"/>
      <w:marTop w:val="0"/>
      <w:marBottom w:val="0"/>
      <w:divBdr>
        <w:top w:val="none" w:sz="0" w:space="0" w:color="auto"/>
        <w:left w:val="none" w:sz="0" w:space="0" w:color="auto"/>
        <w:bottom w:val="none" w:sz="0" w:space="0" w:color="auto"/>
        <w:right w:val="none" w:sz="0" w:space="0" w:color="auto"/>
      </w:divBdr>
    </w:div>
    <w:div w:id="794062600">
      <w:bodyDiv w:val="1"/>
      <w:marLeft w:val="0"/>
      <w:marRight w:val="0"/>
      <w:marTop w:val="0"/>
      <w:marBottom w:val="0"/>
      <w:divBdr>
        <w:top w:val="none" w:sz="0" w:space="0" w:color="auto"/>
        <w:left w:val="none" w:sz="0" w:space="0" w:color="auto"/>
        <w:bottom w:val="none" w:sz="0" w:space="0" w:color="auto"/>
        <w:right w:val="none" w:sz="0" w:space="0" w:color="auto"/>
      </w:divBdr>
    </w:div>
    <w:div w:id="849873328">
      <w:bodyDiv w:val="1"/>
      <w:marLeft w:val="0"/>
      <w:marRight w:val="0"/>
      <w:marTop w:val="0"/>
      <w:marBottom w:val="0"/>
      <w:divBdr>
        <w:top w:val="none" w:sz="0" w:space="0" w:color="auto"/>
        <w:left w:val="none" w:sz="0" w:space="0" w:color="auto"/>
        <w:bottom w:val="none" w:sz="0" w:space="0" w:color="auto"/>
        <w:right w:val="none" w:sz="0" w:space="0" w:color="auto"/>
      </w:divBdr>
    </w:div>
    <w:div w:id="1396009362">
      <w:bodyDiv w:val="1"/>
      <w:marLeft w:val="0"/>
      <w:marRight w:val="0"/>
      <w:marTop w:val="0"/>
      <w:marBottom w:val="0"/>
      <w:divBdr>
        <w:top w:val="none" w:sz="0" w:space="0" w:color="auto"/>
        <w:left w:val="none" w:sz="0" w:space="0" w:color="auto"/>
        <w:bottom w:val="none" w:sz="0" w:space="0" w:color="auto"/>
        <w:right w:val="none" w:sz="0" w:space="0" w:color="auto"/>
      </w:divBdr>
    </w:div>
    <w:div w:id="1639651476">
      <w:bodyDiv w:val="1"/>
      <w:marLeft w:val="0"/>
      <w:marRight w:val="0"/>
      <w:marTop w:val="0"/>
      <w:marBottom w:val="0"/>
      <w:divBdr>
        <w:top w:val="none" w:sz="0" w:space="0" w:color="auto"/>
        <w:left w:val="none" w:sz="0" w:space="0" w:color="auto"/>
        <w:bottom w:val="none" w:sz="0" w:space="0" w:color="auto"/>
        <w:right w:val="none" w:sz="0" w:space="0" w:color="auto"/>
      </w:divBdr>
    </w:div>
    <w:div w:id="192152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ycyna.regeneracyjna@wum.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1100</Words>
  <Characters>6604</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Yale Univ</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Krause</dc:creator>
  <cp:lastModifiedBy>Artur Lityński</cp:lastModifiedBy>
  <cp:revision>4</cp:revision>
  <dcterms:created xsi:type="dcterms:W3CDTF">2022-02-09T07:17:00Z</dcterms:created>
  <dcterms:modified xsi:type="dcterms:W3CDTF">2022-02-09T07:49:00Z</dcterms:modified>
</cp:coreProperties>
</file>